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38D1A520"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p>
    <w:p w14:paraId="696D328A" w14:textId="5A25C853"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information collection of AR/MR </w:t>
      </w:r>
      <w:proofErr w:type="spellStart"/>
      <w:r w:rsidR="001A3F65" w:rsidRPr="001A3F65">
        <w:rPr>
          <w:rFonts w:ascii="Arial" w:hAnsi="Arial" w:cs="Arial"/>
          <w:sz w:val="22"/>
          <w:szCs w:val="24"/>
          <w:lang w:val="en-US"/>
        </w:rPr>
        <w:t>QoE</w:t>
      </w:r>
      <w:proofErr w:type="spellEnd"/>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bookmarkStart w:id="0" w:name="_GoBack"/>
      <w:bookmarkEnd w:id="0"/>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2116D075" w14:textId="587310E4" w:rsidR="00252DFE" w:rsidRPr="008D54FA" w:rsidRDefault="00252DFE" w:rsidP="008D54FA">
      <w:pPr>
        <w:jc w:val="both"/>
        <w:rPr>
          <w:rFonts w:ascii="Arial" w:hAnsi="Arial" w:cs="Arial"/>
          <w:sz w:val="20"/>
          <w:lang w:val="en-US"/>
        </w:rPr>
      </w:pPr>
      <w:r w:rsidRPr="008D54FA">
        <w:rPr>
          <w:rFonts w:ascii="Arial" w:hAnsi="Arial" w:cs="Arial" w:hint="eastAsia"/>
          <w:sz w:val="20"/>
          <w:lang w:val="en-US"/>
        </w:rPr>
        <w:t>T</w:t>
      </w:r>
      <w:r w:rsidRPr="008D54FA">
        <w:rPr>
          <w:rFonts w:ascii="Arial" w:hAnsi="Arial" w:cs="Arial"/>
          <w:sz w:val="20"/>
          <w:lang w:val="en-US"/>
        </w:rPr>
        <w:t xml:space="preserve">he AR/MR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study item </w:t>
      </w:r>
      <w:r w:rsidR="00EF3D3A" w:rsidRPr="008D54FA">
        <w:rPr>
          <w:rFonts w:ascii="Arial" w:hAnsi="Arial" w:cs="Arial"/>
          <w:sz w:val="20"/>
          <w:lang w:val="en-US"/>
        </w:rPr>
        <w:t xml:space="preserve">aims to collect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information and identify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metrics of the XR (e.g. AR/MR) devices. One of the objective</w:t>
      </w:r>
      <w:r w:rsidR="0046282C">
        <w:rPr>
          <w:rFonts w:ascii="Arial" w:hAnsi="Arial" w:cs="Arial"/>
          <w:sz w:val="20"/>
          <w:lang w:val="en-US"/>
        </w:rPr>
        <w:t>s</w:t>
      </w:r>
      <w:r w:rsidR="00EF3D3A" w:rsidRPr="008D54FA">
        <w:rPr>
          <w:rFonts w:ascii="Arial" w:hAnsi="Arial" w:cs="Arial"/>
          <w:sz w:val="20"/>
          <w:lang w:val="en-US"/>
        </w:rPr>
        <w:t xml:space="preserve"> is to collect relevant external information on </w:t>
      </w:r>
      <w:proofErr w:type="spellStart"/>
      <w:r w:rsidR="00EF3D3A" w:rsidRPr="008D54FA">
        <w:rPr>
          <w:rFonts w:ascii="Arial" w:hAnsi="Arial" w:cs="Arial"/>
          <w:sz w:val="20"/>
          <w:lang w:val="en-US"/>
        </w:rPr>
        <w:t>QoE</w:t>
      </w:r>
      <w:proofErr w:type="spellEnd"/>
      <w:r w:rsidR="00EF3D3A" w:rsidRPr="008D54FA">
        <w:rPr>
          <w:rFonts w:ascii="Arial" w:hAnsi="Arial" w:cs="Arial"/>
          <w:sz w:val="20"/>
          <w:lang w:val="en-US"/>
        </w:rPr>
        <w:t xml:space="preserve"> Metrics for AR and </w:t>
      </w:r>
      <w:r w:rsidR="00E2176B">
        <w:rPr>
          <w:rFonts w:ascii="Arial" w:hAnsi="Arial" w:cs="Arial"/>
          <w:sz w:val="20"/>
          <w:lang w:val="en-US"/>
        </w:rPr>
        <w:t>M</w:t>
      </w:r>
      <w:r w:rsidR="00E2176B" w:rsidRPr="008D54FA">
        <w:rPr>
          <w:rFonts w:ascii="Arial" w:hAnsi="Arial" w:cs="Arial"/>
          <w:sz w:val="20"/>
          <w:lang w:val="en-US"/>
        </w:rPr>
        <w:t>R</w:t>
      </w:r>
      <w:r w:rsidR="00EF3D3A" w:rsidRPr="008D54FA">
        <w:rPr>
          <w:rFonts w:ascii="Arial" w:hAnsi="Arial" w:cs="Arial"/>
          <w:sz w:val="20"/>
          <w:lang w:val="en-US"/>
        </w:rPr>
        <w:t xml:space="preserve"> services from </w:t>
      </w:r>
      <w:r w:rsidR="0046282C">
        <w:rPr>
          <w:rFonts w:ascii="Arial" w:hAnsi="Arial" w:cs="Arial"/>
          <w:sz w:val="20"/>
          <w:lang w:val="en-US"/>
        </w:rPr>
        <w:t xml:space="preserve">both internal </w:t>
      </w:r>
      <w:r w:rsidR="00EF3D3A" w:rsidRPr="008D54FA">
        <w:rPr>
          <w:rFonts w:ascii="Arial" w:hAnsi="Arial" w:cs="Arial"/>
          <w:sz w:val="20"/>
          <w:lang w:val="en-US"/>
        </w:rPr>
        <w:t>3GPP</w:t>
      </w:r>
      <w:r w:rsidR="0046282C">
        <w:rPr>
          <w:rFonts w:ascii="Arial" w:hAnsi="Arial" w:cs="Arial"/>
          <w:sz w:val="20"/>
          <w:lang w:val="en-US"/>
        </w:rPr>
        <w:t xml:space="preserve"> working</w:t>
      </w:r>
      <w:r w:rsidR="00EF3D3A" w:rsidRPr="008D54FA">
        <w:rPr>
          <w:rFonts w:ascii="Arial" w:hAnsi="Arial" w:cs="Arial"/>
          <w:sz w:val="20"/>
          <w:lang w:val="en-US"/>
        </w:rPr>
        <w:t xml:space="preserve"> groups and </w:t>
      </w:r>
      <w:r w:rsidR="0046282C">
        <w:rPr>
          <w:rFonts w:ascii="Arial" w:hAnsi="Arial" w:cs="Arial"/>
          <w:sz w:val="20"/>
          <w:lang w:val="en-US"/>
        </w:rPr>
        <w:t xml:space="preserve">external standardization </w:t>
      </w:r>
      <w:r w:rsidR="00EF3D3A" w:rsidRPr="008D54FA">
        <w:rPr>
          <w:rFonts w:ascii="Arial" w:hAnsi="Arial" w:cs="Arial"/>
          <w:sz w:val="20"/>
          <w:lang w:val="en-US"/>
        </w:rPr>
        <w:t>organizations.</w:t>
      </w:r>
    </w:p>
    <w:p w14:paraId="1540E6E6" w14:textId="515BD45E" w:rsidR="00EF3D3A" w:rsidRPr="008D54FA" w:rsidRDefault="00EF3D3A" w:rsidP="008D54FA">
      <w:pPr>
        <w:jc w:val="both"/>
        <w:rPr>
          <w:rFonts w:ascii="Arial" w:hAnsi="Arial" w:cs="Arial"/>
          <w:sz w:val="20"/>
          <w:lang w:val="en-US"/>
        </w:rPr>
      </w:pPr>
      <w:r w:rsidRPr="008D54FA">
        <w:rPr>
          <w:rFonts w:ascii="Arial" w:hAnsi="Arial" w:cs="Arial" w:hint="eastAsia"/>
          <w:sz w:val="20"/>
          <w:lang w:val="en-US"/>
        </w:rPr>
        <w:t>T</w:t>
      </w:r>
      <w:r w:rsidRPr="008D54FA">
        <w:rPr>
          <w:rFonts w:ascii="Arial" w:hAnsi="Arial" w:cs="Arial"/>
          <w:sz w:val="20"/>
          <w:lang w:val="en-US"/>
        </w:rPr>
        <w:t>his contribution propose</w:t>
      </w:r>
      <w:r w:rsidR="0046282C">
        <w:rPr>
          <w:rFonts w:ascii="Arial" w:hAnsi="Arial" w:cs="Arial"/>
          <w:sz w:val="20"/>
          <w:lang w:val="en-US"/>
        </w:rPr>
        <w:t>s</w:t>
      </w:r>
      <w:r w:rsidRPr="008D54FA">
        <w:rPr>
          <w:rFonts w:ascii="Arial" w:hAnsi="Arial" w:cs="Arial"/>
          <w:sz w:val="20"/>
          <w:lang w:val="en-US"/>
        </w:rPr>
        <w:t xml:space="preserve"> some consideration on the information collection, and </w:t>
      </w:r>
      <w:r w:rsidR="0046282C">
        <w:rPr>
          <w:rFonts w:ascii="Arial" w:hAnsi="Arial" w:cs="Arial"/>
          <w:sz w:val="20"/>
          <w:lang w:val="en-US"/>
        </w:rPr>
        <w:t>gives</w:t>
      </w:r>
      <w:r w:rsidR="0046282C" w:rsidRPr="008D54FA">
        <w:rPr>
          <w:rFonts w:ascii="Arial" w:hAnsi="Arial" w:cs="Arial"/>
          <w:sz w:val="20"/>
          <w:lang w:val="en-US"/>
        </w:rPr>
        <w:t xml:space="preserve"> </w:t>
      </w:r>
      <w:r w:rsidRPr="008D54FA">
        <w:rPr>
          <w:rFonts w:ascii="Arial" w:hAnsi="Arial" w:cs="Arial"/>
          <w:sz w:val="20"/>
          <w:lang w:val="en-US"/>
        </w:rPr>
        <w:t>some guidelines on how to proceed the next step of the SI.</w:t>
      </w:r>
    </w:p>
    <w:p w14:paraId="6CC8D455" w14:textId="4C6C1E93" w:rsidR="00C37827" w:rsidRDefault="0046282C" w:rsidP="00C37827">
      <w:pPr>
        <w:pStyle w:val="1"/>
      </w:pPr>
      <w:r>
        <w:t>External standardization</w:t>
      </w:r>
      <w:r w:rsidR="001E4C13">
        <w:t xml:space="preserve"> </w:t>
      </w:r>
      <w:r w:rsidR="002E4FEE">
        <w:t>organizations</w:t>
      </w:r>
      <w:r w:rsidR="00392920">
        <w:t xml:space="preserve"> related with </w:t>
      </w:r>
      <w:r>
        <w:t xml:space="preserve">XR </w:t>
      </w:r>
      <w:proofErr w:type="spellStart"/>
      <w:r w:rsidR="00392920">
        <w:t>QoE</w:t>
      </w:r>
      <w:proofErr w:type="spellEnd"/>
      <w:r>
        <w:t xml:space="preserve"> metrics</w:t>
      </w:r>
      <w:r w:rsidR="001E4C13">
        <w:t xml:space="preserve"> </w:t>
      </w:r>
    </w:p>
    <w:p w14:paraId="0DE4DD19" w14:textId="6ADDBA20" w:rsidR="00045026" w:rsidRPr="008D54FA" w:rsidRDefault="00045026" w:rsidP="008D54FA">
      <w:pPr>
        <w:jc w:val="both"/>
        <w:rPr>
          <w:rFonts w:ascii="Arial" w:hAnsi="Arial" w:cs="Arial"/>
          <w:sz w:val="20"/>
          <w:lang w:val="en-US"/>
        </w:rPr>
      </w:pPr>
      <w:r w:rsidRPr="008D54FA">
        <w:rPr>
          <w:rFonts w:ascii="Arial" w:hAnsi="Arial" w:cs="Arial" w:hint="eastAsia"/>
          <w:sz w:val="20"/>
          <w:lang w:val="en-US"/>
        </w:rPr>
        <w:t>W</w:t>
      </w:r>
      <w:r w:rsidRPr="008D54FA">
        <w:rPr>
          <w:rFonts w:ascii="Arial" w:hAnsi="Arial" w:cs="Arial"/>
          <w:sz w:val="20"/>
          <w:lang w:val="en-US"/>
        </w:rPr>
        <w:t xml:space="preserve">e list some general </w:t>
      </w:r>
      <w:r w:rsidR="0046282C">
        <w:rPr>
          <w:rFonts w:ascii="Arial" w:hAnsi="Arial" w:cs="Arial"/>
          <w:sz w:val="20"/>
          <w:lang w:val="en-US"/>
        </w:rPr>
        <w:t>external standardization</w:t>
      </w:r>
      <w:r w:rsidRPr="008D54FA">
        <w:rPr>
          <w:rFonts w:ascii="Arial" w:hAnsi="Arial" w:cs="Arial"/>
          <w:sz w:val="20"/>
          <w:lang w:val="en-US"/>
        </w:rPr>
        <w:t xml:space="preserve"> </w:t>
      </w:r>
      <w:r w:rsidR="003F215F" w:rsidRPr="008D54FA">
        <w:rPr>
          <w:rFonts w:ascii="Arial" w:hAnsi="Arial" w:cs="Arial"/>
          <w:sz w:val="20"/>
          <w:lang w:val="en-US"/>
        </w:rPr>
        <w:t>organizations</w:t>
      </w:r>
      <w:r w:rsidRPr="008D54FA">
        <w:rPr>
          <w:rFonts w:ascii="Arial" w:hAnsi="Arial" w:cs="Arial"/>
          <w:sz w:val="20"/>
          <w:lang w:val="en-US"/>
        </w:rPr>
        <w:t xml:space="preserve"> that are relevant to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metrics, e.g. ITU-T, MPEG, IEEE, and give some brief introduction on the results of </w:t>
      </w:r>
      <w:proofErr w:type="spellStart"/>
      <w:r w:rsidRPr="008D54FA">
        <w:rPr>
          <w:rFonts w:ascii="Arial" w:hAnsi="Arial" w:cs="Arial"/>
          <w:sz w:val="20"/>
          <w:lang w:val="en-US"/>
        </w:rPr>
        <w:t>QoE</w:t>
      </w:r>
      <w:proofErr w:type="spellEnd"/>
      <w:r w:rsidRPr="008D54FA">
        <w:rPr>
          <w:rFonts w:ascii="Arial" w:hAnsi="Arial" w:cs="Arial"/>
          <w:sz w:val="20"/>
          <w:lang w:val="en-US"/>
        </w:rPr>
        <w:t xml:space="preserve"> information collection.</w:t>
      </w:r>
    </w:p>
    <w:p w14:paraId="1C9D5A88" w14:textId="73A40171" w:rsidR="00F839DC" w:rsidRDefault="00045026" w:rsidP="00F839DC">
      <w:pPr>
        <w:pStyle w:val="2"/>
      </w:pPr>
      <w:r>
        <w:t>ITU-T</w:t>
      </w:r>
    </w:p>
    <w:p w14:paraId="22FC693E" w14:textId="77777777" w:rsidR="00392920" w:rsidRPr="008D54FA" w:rsidRDefault="00045026" w:rsidP="008D54FA">
      <w:pPr>
        <w:jc w:val="both"/>
        <w:rPr>
          <w:rFonts w:ascii="Arial" w:hAnsi="Arial" w:cs="Arial"/>
          <w:sz w:val="20"/>
          <w:lang w:val="en-US"/>
        </w:rPr>
      </w:pPr>
      <w:r w:rsidRPr="008D54FA">
        <w:rPr>
          <w:rFonts w:ascii="Arial" w:hAnsi="Arial" w:cs="Arial"/>
          <w:sz w:val="20"/>
          <w:lang w:val="en-US"/>
        </w:rPr>
        <w:t xml:space="preserve">In ITU-T, there are </w:t>
      </w:r>
      <w:r w:rsidR="00392920" w:rsidRPr="008D54FA">
        <w:rPr>
          <w:rFonts w:ascii="Arial" w:hAnsi="Arial" w:cs="Arial"/>
          <w:sz w:val="20"/>
          <w:lang w:val="en-US"/>
        </w:rPr>
        <w:t>two</w:t>
      </w:r>
      <w:r w:rsidRPr="008D54FA">
        <w:rPr>
          <w:rFonts w:ascii="Arial" w:hAnsi="Arial" w:cs="Arial"/>
          <w:sz w:val="20"/>
          <w:lang w:val="en-US"/>
        </w:rPr>
        <w:t xml:space="preserve"> study groups focusing on the </w:t>
      </w:r>
      <w:r w:rsidR="002E4FEE" w:rsidRPr="008D54FA">
        <w:rPr>
          <w:rFonts w:ascii="Arial" w:hAnsi="Arial" w:cs="Arial"/>
          <w:sz w:val="20"/>
          <w:lang w:val="en-US"/>
        </w:rPr>
        <w:t>users’ experience</w:t>
      </w:r>
      <w:r w:rsidRPr="008D54FA">
        <w:rPr>
          <w:rFonts w:ascii="Arial" w:hAnsi="Arial" w:cs="Arial"/>
          <w:sz w:val="20"/>
          <w:lang w:val="en-US"/>
        </w:rPr>
        <w:t xml:space="preserve"> for XR services, </w:t>
      </w:r>
      <w:r w:rsidR="00D66E95" w:rsidRPr="008D54FA">
        <w:rPr>
          <w:rFonts w:ascii="Arial" w:hAnsi="Arial" w:cs="Arial"/>
          <w:sz w:val="20"/>
          <w:lang w:val="en-US"/>
        </w:rPr>
        <w:t>e.g. Study Group 12 (SG12), Study Group 16 (SG16).</w:t>
      </w:r>
    </w:p>
    <w:p w14:paraId="1B6320D1" w14:textId="57A11AC8" w:rsidR="00392920" w:rsidRPr="008D54FA" w:rsidRDefault="00D66E95" w:rsidP="008D54FA">
      <w:pPr>
        <w:jc w:val="both"/>
        <w:rPr>
          <w:rFonts w:ascii="Arial" w:hAnsi="Arial" w:cs="Arial"/>
          <w:sz w:val="20"/>
          <w:lang w:val="en-US"/>
        </w:rPr>
      </w:pPr>
      <w:r w:rsidRPr="008D54FA">
        <w:rPr>
          <w:rFonts w:ascii="Arial" w:hAnsi="Arial" w:cs="Arial"/>
          <w:sz w:val="20"/>
          <w:lang w:val="en-US"/>
        </w:rPr>
        <w:t xml:space="preserve">Study Group 12 (SG12) </w:t>
      </w:r>
      <w:r w:rsidR="0046282C" w:rsidRPr="008D54FA">
        <w:rPr>
          <w:rFonts w:ascii="Arial" w:hAnsi="Arial" w:cs="Arial"/>
          <w:sz w:val="20"/>
          <w:lang w:val="en-US"/>
        </w:rPr>
        <w:t>major</w:t>
      </w:r>
      <w:r w:rsidR="0046282C">
        <w:rPr>
          <w:rFonts w:ascii="Arial" w:hAnsi="Arial" w:cs="Arial"/>
          <w:sz w:val="20"/>
          <w:lang w:val="en-US"/>
        </w:rPr>
        <w:t>s</w:t>
      </w:r>
      <w:r w:rsidR="0046282C" w:rsidRPr="008D54FA">
        <w:rPr>
          <w:rFonts w:ascii="Arial" w:hAnsi="Arial" w:cs="Arial"/>
          <w:sz w:val="20"/>
          <w:lang w:val="en-US"/>
        </w:rPr>
        <w:t xml:space="preserve"> </w:t>
      </w:r>
      <w:r w:rsidR="003F215F" w:rsidRPr="008D54FA">
        <w:rPr>
          <w:rFonts w:ascii="Arial" w:hAnsi="Arial" w:cs="Arial"/>
          <w:sz w:val="20"/>
          <w:lang w:val="en-US"/>
        </w:rPr>
        <w:t xml:space="preserve">in the </w:t>
      </w:r>
      <w:r w:rsidR="00821C01" w:rsidRPr="008D54FA">
        <w:rPr>
          <w:rFonts w:ascii="Arial" w:hAnsi="Arial" w:cs="Arial"/>
          <w:sz w:val="20"/>
          <w:lang w:val="en-US"/>
        </w:rPr>
        <w:t>“</w:t>
      </w:r>
      <w:r w:rsidR="003F215F" w:rsidRPr="008D54FA">
        <w:rPr>
          <w:rFonts w:ascii="Arial" w:hAnsi="Arial" w:cs="Arial"/>
          <w:sz w:val="20"/>
          <w:lang w:val="en-US"/>
        </w:rPr>
        <w:t xml:space="preserve">Performance, </w:t>
      </w:r>
      <w:proofErr w:type="spellStart"/>
      <w:r w:rsidR="003F215F" w:rsidRPr="008D54FA">
        <w:rPr>
          <w:rFonts w:ascii="Arial" w:hAnsi="Arial" w:cs="Arial"/>
          <w:sz w:val="20"/>
          <w:lang w:val="en-US"/>
        </w:rPr>
        <w:t>QoS</w:t>
      </w:r>
      <w:proofErr w:type="spellEnd"/>
      <w:r w:rsidR="003F215F" w:rsidRPr="008D54FA">
        <w:rPr>
          <w:rFonts w:ascii="Arial" w:hAnsi="Arial" w:cs="Arial"/>
          <w:sz w:val="20"/>
          <w:lang w:val="en-US"/>
        </w:rPr>
        <w:t xml:space="preserve"> &amp; </w:t>
      </w:r>
      <w:proofErr w:type="spellStart"/>
      <w:r w:rsidR="003F215F" w:rsidRPr="008D54FA">
        <w:rPr>
          <w:rFonts w:ascii="Arial" w:hAnsi="Arial" w:cs="Arial"/>
          <w:sz w:val="20"/>
          <w:lang w:val="en-US"/>
        </w:rPr>
        <w:t>QoE</w:t>
      </w:r>
      <w:proofErr w:type="spellEnd"/>
      <w:r w:rsidR="00821C01" w:rsidRPr="008D54FA">
        <w:rPr>
          <w:rFonts w:ascii="Arial" w:hAnsi="Arial" w:cs="Arial"/>
          <w:sz w:val="20"/>
          <w:lang w:val="en-US"/>
        </w:rPr>
        <w:t>”</w:t>
      </w:r>
      <w:r w:rsidR="003F215F" w:rsidRPr="008D54FA">
        <w:rPr>
          <w:rFonts w:ascii="Arial" w:hAnsi="Arial" w:cs="Arial"/>
          <w:sz w:val="20"/>
          <w:lang w:val="en-US"/>
        </w:rPr>
        <w:t xml:space="preserve"> is relevant to the AR/MR </w:t>
      </w:r>
      <w:proofErr w:type="spellStart"/>
      <w:r w:rsidR="003F215F" w:rsidRPr="008D54FA">
        <w:rPr>
          <w:rFonts w:ascii="Arial" w:hAnsi="Arial" w:cs="Arial"/>
          <w:sz w:val="20"/>
          <w:lang w:val="en-US"/>
        </w:rPr>
        <w:t>QoE</w:t>
      </w:r>
      <w:proofErr w:type="spellEnd"/>
      <w:r w:rsidR="003F215F" w:rsidRPr="008D54FA">
        <w:rPr>
          <w:rFonts w:ascii="Arial" w:hAnsi="Arial" w:cs="Arial"/>
          <w:sz w:val="20"/>
          <w:lang w:val="en-US"/>
        </w:rPr>
        <w:t xml:space="preserve"> SI</w:t>
      </w:r>
      <w:r w:rsidR="0046282C">
        <w:rPr>
          <w:rFonts w:ascii="Arial" w:hAnsi="Arial" w:cs="Arial"/>
          <w:sz w:val="20"/>
          <w:lang w:val="en-US"/>
        </w:rPr>
        <w:t>.</w:t>
      </w:r>
      <w:r w:rsidR="00392920" w:rsidRPr="008D54FA">
        <w:rPr>
          <w:rFonts w:ascii="Arial" w:hAnsi="Arial" w:cs="Arial"/>
          <w:sz w:val="20"/>
          <w:lang w:val="en-US"/>
        </w:rPr>
        <w:t xml:space="preserve"> </w:t>
      </w:r>
      <w:r w:rsidR="0046282C">
        <w:rPr>
          <w:rFonts w:ascii="Arial" w:hAnsi="Arial" w:cs="Arial"/>
          <w:sz w:val="20"/>
          <w:lang w:val="en-US"/>
        </w:rPr>
        <w:t>S</w:t>
      </w:r>
      <w:r w:rsidR="0046282C" w:rsidRPr="008D54FA">
        <w:rPr>
          <w:rFonts w:ascii="Arial" w:hAnsi="Arial" w:cs="Arial"/>
          <w:sz w:val="20"/>
          <w:lang w:val="en-US"/>
        </w:rPr>
        <w:t xml:space="preserve">ome </w:t>
      </w:r>
      <w:proofErr w:type="spellStart"/>
      <w:r w:rsidR="00392920" w:rsidRPr="008D54FA">
        <w:rPr>
          <w:rFonts w:ascii="Arial" w:hAnsi="Arial" w:cs="Arial"/>
          <w:sz w:val="20"/>
          <w:lang w:val="en-US"/>
        </w:rPr>
        <w:t>QoE</w:t>
      </w:r>
      <w:proofErr w:type="spellEnd"/>
      <w:r w:rsidR="00392920" w:rsidRPr="008D54FA">
        <w:rPr>
          <w:rFonts w:ascii="Arial" w:hAnsi="Arial" w:cs="Arial"/>
          <w:sz w:val="20"/>
          <w:lang w:val="en-US"/>
        </w:rPr>
        <w:t xml:space="preserve"> information of the following specifications or report</w:t>
      </w:r>
      <w:r w:rsidR="0046282C">
        <w:rPr>
          <w:rFonts w:ascii="Arial" w:hAnsi="Arial" w:cs="Arial"/>
          <w:sz w:val="20"/>
          <w:lang w:val="en-US"/>
        </w:rPr>
        <w:t>s</w:t>
      </w:r>
      <w:r w:rsidR="00392920" w:rsidRPr="008D54FA">
        <w:rPr>
          <w:rFonts w:ascii="Arial" w:hAnsi="Arial" w:cs="Arial"/>
          <w:sz w:val="20"/>
          <w:lang w:val="en-US"/>
        </w:rPr>
        <w:t xml:space="preserve"> have been captured in the TR 26.812 v0.10</w:t>
      </w:r>
      <w:r w:rsidR="008D54FA" w:rsidRPr="008D54FA">
        <w:rPr>
          <w:rFonts w:ascii="Arial" w:hAnsi="Arial" w:cs="Arial"/>
          <w:sz w:val="20"/>
          <w:lang w:val="en-US"/>
        </w:rPr>
        <w:t xml:space="preserve"> [1]</w:t>
      </w:r>
      <w:r w:rsidR="00392920" w:rsidRPr="008D54FA">
        <w:rPr>
          <w:rFonts w:ascii="Arial" w:hAnsi="Arial" w:cs="Arial"/>
          <w:sz w:val="20"/>
          <w:lang w:val="en-US"/>
        </w:rPr>
        <w:t xml:space="preserve">.  </w:t>
      </w:r>
    </w:p>
    <w:p w14:paraId="5E56669B" w14:textId="37A4CBE8" w:rsidR="00392920" w:rsidRPr="008D54FA" w:rsidRDefault="008D54FA" w:rsidP="008D54FA">
      <w:pPr>
        <w:pStyle w:val="B1"/>
        <w:rPr>
          <w:rFonts w:ascii="Arial" w:hAnsi="Arial" w:cs="Arial"/>
          <w:sz w:val="20"/>
          <w:lang w:val="en-US"/>
        </w:rPr>
      </w:pPr>
      <w:r w:rsidRPr="00B77998">
        <w:rPr>
          <w:rFonts w:ascii="Arial" w:hAnsi="Arial" w:cs="Arial"/>
          <w:sz w:val="20"/>
          <w:lang w:val="en-US"/>
        </w:rPr>
        <w:t>-</w:t>
      </w:r>
      <w:r>
        <w:rPr>
          <w:rFonts w:ascii="Arial" w:hAnsi="Arial" w:cs="Arial"/>
          <w:b/>
          <w:bCs/>
          <w:sz w:val="20"/>
          <w:lang w:val="en-US"/>
        </w:rPr>
        <w:tab/>
      </w:r>
      <w:r w:rsidR="00840EB4" w:rsidRPr="008D54FA">
        <w:rPr>
          <w:rFonts w:ascii="Arial" w:hAnsi="Arial" w:cs="Arial"/>
          <w:b/>
          <w:sz w:val="20"/>
          <w:lang w:val="en-US"/>
        </w:rPr>
        <w:t>ITU-T G.1036</w:t>
      </w:r>
      <w:r w:rsidR="00840EB4" w:rsidRPr="008D54FA">
        <w:rPr>
          <w:rFonts w:ascii="Arial" w:hAnsi="Arial" w:cs="Arial"/>
          <w:sz w:val="20"/>
          <w:lang w:val="en-US"/>
        </w:rPr>
        <w:t xml:space="preserve"> “Quality of experience (</w:t>
      </w:r>
      <w:proofErr w:type="spellStart"/>
      <w:r w:rsidR="00840EB4" w:rsidRPr="008D54FA">
        <w:rPr>
          <w:rFonts w:ascii="Arial" w:hAnsi="Arial" w:cs="Arial"/>
          <w:sz w:val="20"/>
          <w:lang w:val="en-US"/>
        </w:rPr>
        <w:t>QoE</w:t>
      </w:r>
      <w:proofErr w:type="spellEnd"/>
      <w:r w:rsidR="00840EB4" w:rsidRPr="008D54FA">
        <w:rPr>
          <w:rFonts w:ascii="Arial" w:hAnsi="Arial" w:cs="Arial"/>
          <w:sz w:val="20"/>
          <w:lang w:val="en-US"/>
        </w:rPr>
        <w:t>) influencing factors for augmented reality (AR) services”</w:t>
      </w:r>
      <w:r w:rsidR="00392920" w:rsidRPr="008D54FA">
        <w:rPr>
          <w:rFonts w:ascii="Arial" w:hAnsi="Arial" w:cs="Arial"/>
          <w:sz w:val="20"/>
          <w:lang w:val="en-US"/>
        </w:rPr>
        <w:t xml:space="preserve"> [2] provides an AR </w:t>
      </w:r>
      <w:proofErr w:type="spellStart"/>
      <w:r w:rsidR="00392920" w:rsidRPr="008D54FA">
        <w:rPr>
          <w:rFonts w:ascii="Arial" w:hAnsi="Arial" w:cs="Arial"/>
          <w:sz w:val="20"/>
          <w:lang w:val="en-US"/>
        </w:rPr>
        <w:t>QoE</w:t>
      </w:r>
      <w:proofErr w:type="spellEnd"/>
      <w:r w:rsidR="00392920" w:rsidRPr="008D54FA">
        <w:rPr>
          <w:rFonts w:ascii="Arial" w:hAnsi="Arial" w:cs="Arial"/>
          <w:sz w:val="20"/>
          <w:lang w:val="en-US"/>
        </w:rPr>
        <w:t xml:space="preserve"> assessment scheme and identify some </w:t>
      </w:r>
      <w:proofErr w:type="spellStart"/>
      <w:r w:rsidR="00392920" w:rsidRPr="008D54FA">
        <w:rPr>
          <w:rFonts w:ascii="Arial" w:hAnsi="Arial" w:cs="Arial"/>
          <w:sz w:val="20"/>
          <w:lang w:val="en-US"/>
        </w:rPr>
        <w:t>QoE</w:t>
      </w:r>
      <w:proofErr w:type="spellEnd"/>
      <w:r w:rsidR="00392920" w:rsidRPr="008D54FA">
        <w:rPr>
          <w:rFonts w:ascii="Arial" w:hAnsi="Arial" w:cs="Arial"/>
          <w:sz w:val="20"/>
          <w:lang w:val="en-US"/>
        </w:rPr>
        <w:t xml:space="preserve"> factors for AR services.</w:t>
      </w:r>
    </w:p>
    <w:p w14:paraId="35476AD7" w14:textId="60186595" w:rsidR="00392920" w:rsidRPr="008D54FA" w:rsidRDefault="008D54FA" w:rsidP="008D54FA">
      <w:pPr>
        <w:pStyle w:val="B1"/>
        <w:rPr>
          <w:rFonts w:ascii="Arial" w:hAnsi="Arial" w:cs="Arial"/>
          <w:sz w:val="20"/>
          <w:lang w:val="en-US"/>
        </w:rPr>
      </w:pPr>
      <w:r w:rsidRPr="00B77998">
        <w:rPr>
          <w:rFonts w:ascii="Arial" w:hAnsi="Arial" w:cs="Arial"/>
          <w:sz w:val="20"/>
          <w:lang w:val="en-US"/>
        </w:rPr>
        <w:t>-</w:t>
      </w:r>
      <w:r>
        <w:rPr>
          <w:rFonts w:ascii="Arial" w:hAnsi="Arial" w:cs="Arial"/>
          <w:b/>
          <w:bCs/>
          <w:sz w:val="20"/>
          <w:lang w:val="en-US"/>
        </w:rPr>
        <w:tab/>
      </w:r>
      <w:r w:rsidR="00840EB4" w:rsidRPr="008D54FA">
        <w:rPr>
          <w:rFonts w:ascii="Arial" w:hAnsi="Arial" w:cs="Arial"/>
          <w:b/>
          <w:sz w:val="20"/>
          <w:lang w:val="en-US"/>
        </w:rPr>
        <w:t>ITU-T P.1320</w:t>
      </w:r>
      <w:r w:rsidR="00840EB4" w:rsidRPr="008D54FA">
        <w:rPr>
          <w:rFonts w:ascii="Arial" w:hAnsi="Arial" w:cs="Arial"/>
          <w:sz w:val="20"/>
          <w:lang w:val="en-US"/>
        </w:rPr>
        <w:t xml:space="preserve"> “</w:t>
      </w:r>
      <w:proofErr w:type="spellStart"/>
      <w:r w:rsidR="00840EB4" w:rsidRPr="008D54FA">
        <w:rPr>
          <w:rFonts w:ascii="Arial" w:hAnsi="Arial" w:cs="Arial"/>
          <w:sz w:val="20"/>
          <w:lang w:val="en-US"/>
        </w:rPr>
        <w:t>QoE</w:t>
      </w:r>
      <w:proofErr w:type="spellEnd"/>
      <w:r w:rsidR="00840EB4" w:rsidRPr="008D54FA">
        <w:rPr>
          <w:rFonts w:ascii="Arial" w:hAnsi="Arial" w:cs="Arial"/>
          <w:sz w:val="20"/>
          <w:lang w:val="en-US"/>
        </w:rPr>
        <w:t xml:space="preserve"> assessment of extended reality (XR) meetings”</w:t>
      </w:r>
      <w:r w:rsidR="00392920" w:rsidRPr="008D54FA">
        <w:rPr>
          <w:rFonts w:ascii="Arial" w:hAnsi="Arial" w:cs="Arial"/>
          <w:sz w:val="20"/>
          <w:lang w:val="en-US"/>
        </w:rPr>
        <w:t xml:space="preserve"> </w:t>
      </w:r>
      <w:r w:rsidR="00840EB4" w:rsidRPr="008D54FA">
        <w:rPr>
          <w:rFonts w:ascii="Arial" w:hAnsi="Arial" w:cs="Arial"/>
          <w:sz w:val="20"/>
          <w:lang w:val="en-US"/>
        </w:rPr>
        <w:t>[3]</w:t>
      </w:r>
      <w:r w:rsidR="00392920" w:rsidRPr="008D54FA">
        <w:rPr>
          <w:rFonts w:ascii="Arial" w:hAnsi="Arial" w:cs="Arial"/>
          <w:sz w:val="20"/>
          <w:lang w:val="en-US"/>
        </w:rPr>
        <w:t xml:space="preserve"> identified some Factors influencing </w:t>
      </w:r>
      <w:proofErr w:type="spellStart"/>
      <w:r w:rsidR="00392920" w:rsidRPr="008D54FA">
        <w:rPr>
          <w:rFonts w:ascii="Arial" w:hAnsi="Arial" w:cs="Arial"/>
          <w:sz w:val="20"/>
          <w:lang w:val="en-US"/>
        </w:rPr>
        <w:t>QoE</w:t>
      </w:r>
      <w:proofErr w:type="spellEnd"/>
      <w:r w:rsidR="00392920" w:rsidRPr="008D54FA">
        <w:rPr>
          <w:rFonts w:ascii="Arial" w:hAnsi="Arial" w:cs="Arial"/>
          <w:sz w:val="20"/>
          <w:lang w:val="en-US"/>
        </w:rPr>
        <w:t xml:space="preserve"> of XR </w:t>
      </w:r>
      <w:proofErr w:type="spellStart"/>
      <w:r w:rsidR="00392920" w:rsidRPr="008D54FA">
        <w:rPr>
          <w:rFonts w:ascii="Arial" w:hAnsi="Arial" w:cs="Arial"/>
          <w:sz w:val="20"/>
          <w:lang w:val="en-US"/>
        </w:rPr>
        <w:t>telemeetings</w:t>
      </w:r>
      <w:proofErr w:type="spellEnd"/>
      <w:r w:rsidR="00392920" w:rsidRPr="008D54FA">
        <w:rPr>
          <w:rFonts w:ascii="Arial" w:hAnsi="Arial" w:cs="Arial"/>
          <w:sz w:val="20"/>
          <w:lang w:val="en-US"/>
        </w:rPr>
        <w:t xml:space="preserve">. </w:t>
      </w:r>
    </w:p>
    <w:p w14:paraId="4A362A32" w14:textId="7BC66828" w:rsidR="00392920" w:rsidRPr="008D54FA" w:rsidRDefault="008D54FA" w:rsidP="008D54FA">
      <w:pPr>
        <w:pStyle w:val="B1"/>
        <w:rPr>
          <w:rFonts w:ascii="Arial" w:hAnsi="Arial" w:cs="Arial"/>
          <w:sz w:val="20"/>
          <w:lang w:val="en-US"/>
        </w:rPr>
      </w:pPr>
      <w:r w:rsidRPr="00B77998">
        <w:rPr>
          <w:rFonts w:ascii="Arial" w:hAnsi="Arial" w:cs="Arial"/>
          <w:sz w:val="20"/>
          <w:lang w:val="en-US"/>
        </w:rPr>
        <w:t>-</w:t>
      </w:r>
      <w:r>
        <w:rPr>
          <w:rFonts w:ascii="Arial" w:hAnsi="Arial" w:cs="Arial"/>
          <w:b/>
          <w:bCs/>
          <w:sz w:val="20"/>
          <w:lang w:val="en-US"/>
        </w:rPr>
        <w:tab/>
      </w:r>
      <w:r w:rsidR="00840EB4" w:rsidRPr="008D54FA">
        <w:rPr>
          <w:rFonts w:ascii="Arial" w:hAnsi="Arial" w:cs="Arial"/>
          <w:b/>
          <w:sz w:val="20"/>
          <w:lang w:val="en-US"/>
        </w:rPr>
        <w:t>Technical Report ITU-T GSTR-5GQoE</w:t>
      </w:r>
      <w:r w:rsidR="00840EB4" w:rsidRPr="008D54FA">
        <w:rPr>
          <w:rFonts w:ascii="Arial" w:hAnsi="Arial" w:cs="Arial"/>
          <w:sz w:val="20"/>
          <w:lang w:val="en-US"/>
        </w:rPr>
        <w:t xml:space="preserve">, </w:t>
      </w:r>
      <w:proofErr w:type="spellStart"/>
      <w:r w:rsidR="00840EB4" w:rsidRPr="008D54FA">
        <w:rPr>
          <w:rFonts w:ascii="Arial" w:hAnsi="Arial" w:cs="Arial"/>
          <w:sz w:val="20"/>
          <w:lang w:val="en-US"/>
        </w:rPr>
        <w:t>QoE</w:t>
      </w:r>
      <w:proofErr w:type="spellEnd"/>
      <w:r w:rsidR="00840EB4" w:rsidRPr="008D54FA">
        <w:rPr>
          <w:rFonts w:ascii="Arial" w:hAnsi="Arial" w:cs="Arial"/>
          <w:sz w:val="20"/>
          <w:lang w:val="en-US"/>
        </w:rPr>
        <w:t xml:space="preserve"> requirements for real-time multimedia services over 5G networks</w:t>
      </w:r>
      <w:r w:rsidR="00392920" w:rsidRPr="008D54FA">
        <w:rPr>
          <w:rFonts w:ascii="Arial" w:hAnsi="Arial" w:cs="Arial"/>
          <w:sz w:val="20"/>
          <w:lang w:val="en-US"/>
        </w:rPr>
        <w:t xml:space="preserve"> </w:t>
      </w:r>
      <w:r w:rsidR="00840EB4" w:rsidRPr="008D54FA">
        <w:rPr>
          <w:rFonts w:ascii="Arial" w:hAnsi="Arial" w:cs="Arial"/>
          <w:sz w:val="20"/>
          <w:lang w:val="en-US"/>
        </w:rPr>
        <w:t>[4]</w:t>
      </w:r>
      <w:r w:rsidR="00392920" w:rsidRPr="008D54FA">
        <w:rPr>
          <w:rFonts w:ascii="Arial" w:hAnsi="Arial" w:cs="Arial"/>
          <w:sz w:val="20"/>
          <w:lang w:val="en-US"/>
        </w:rPr>
        <w:t xml:space="preserve"> identified </w:t>
      </w:r>
      <w:proofErr w:type="spellStart"/>
      <w:r w:rsidR="00392920" w:rsidRPr="008D54FA">
        <w:rPr>
          <w:rFonts w:ascii="Arial" w:hAnsi="Arial" w:cs="Arial"/>
          <w:sz w:val="20"/>
          <w:lang w:val="en-US"/>
        </w:rPr>
        <w:t>QoE</w:t>
      </w:r>
      <w:proofErr w:type="spellEnd"/>
      <w:r w:rsidR="00392920" w:rsidRPr="008D54FA">
        <w:rPr>
          <w:rFonts w:ascii="Arial" w:hAnsi="Arial" w:cs="Arial"/>
          <w:sz w:val="20"/>
          <w:lang w:val="en-US"/>
        </w:rPr>
        <w:t xml:space="preserve"> factors for MR Offloading.</w:t>
      </w:r>
    </w:p>
    <w:p w14:paraId="29BF83E3" w14:textId="5A8D44B8" w:rsidR="00A7466B" w:rsidRPr="008D54FA" w:rsidRDefault="000B4D4C" w:rsidP="0093463D">
      <w:pPr>
        <w:jc w:val="both"/>
        <w:rPr>
          <w:rFonts w:ascii="Arial" w:hAnsi="Arial" w:cs="Arial"/>
          <w:sz w:val="20"/>
          <w:lang w:val="en-US"/>
        </w:rPr>
      </w:pPr>
      <w:r w:rsidRPr="008D54FA">
        <w:rPr>
          <w:rFonts w:ascii="Arial" w:hAnsi="Arial" w:cs="Arial" w:hint="eastAsia"/>
          <w:sz w:val="20"/>
          <w:lang w:val="en-US"/>
        </w:rPr>
        <w:t>S</w:t>
      </w:r>
      <w:r w:rsidR="00A7466B" w:rsidRPr="008D54FA">
        <w:rPr>
          <w:rFonts w:ascii="Arial" w:hAnsi="Arial" w:cs="Arial"/>
          <w:sz w:val="20"/>
          <w:lang w:val="en-US"/>
        </w:rPr>
        <w:t xml:space="preserve">tudy Group 16 (SG16) majoring in the “immersive live experience (ILE) ” and “interactive immersive services (IIS)” </w:t>
      </w:r>
      <w:r w:rsidR="0046282C" w:rsidRPr="008D54FA">
        <w:rPr>
          <w:rFonts w:ascii="Arial" w:hAnsi="Arial" w:cs="Arial"/>
          <w:sz w:val="20"/>
          <w:lang w:val="en-US"/>
        </w:rPr>
        <w:t>share</w:t>
      </w:r>
      <w:r w:rsidR="0046282C">
        <w:rPr>
          <w:rFonts w:ascii="Arial" w:hAnsi="Arial" w:cs="Arial"/>
          <w:sz w:val="20"/>
          <w:lang w:val="en-US"/>
        </w:rPr>
        <w:t>s</w:t>
      </w:r>
      <w:r w:rsidR="0046282C" w:rsidRPr="008D54FA">
        <w:rPr>
          <w:rFonts w:ascii="Arial" w:hAnsi="Arial" w:cs="Arial"/>
          <w:sz w:val="20"/>
          <w:lang w:val="en-US"/>
        </w:rPr>
        <w:t xml:space="preserve"> </w:t>
      </w:r>
      <w:r w:rsidR="00A7466B" w:rsidRPr="008D54FA">
        <w:rPr>
          <w:rFonts w:ascii="Arial" w:hAnsi="Arial" w:cs="Arial"/>
          <w:sz w:val="20"/>
          <w:lang w:val="en-US"/>
        </w:rPr>
        <w:t xml:space="preserve">some views on the requirements of immersive services, e.g. extended reality service. The </w:t>
      </w:r>
      <w:r w:rsidR="00574E57">
        <w:rPr>
          <w:rFonts w:ascii="Arial" w:hAnsi="Arial" w:cs="Arial"/>
          <w:sz w:val="20"/>
          <w:lang w:val="en-US"/>
        </w:rPr>
        <w:t xml:space="preserve">related </w:t>
      </w:r>
      <w:r w:rsidR="00A7466B" w:rsidRPr="008D54FA">
        <w:rPr>
          <w:rFonts w:ascii="Arial" w:hAnsi="Arial" w:cs="Arial"/>
          <w:sz w:val="20"/>
          <w:lang w:val="en-US"/>
        </w:rPr>
        <w:t>details are listed as below:</w:t>
      </w:r>
    </w:p>
    <w:p w14:paraId="70C175E8" w14:textId="3742313B" w:rsidR="00AF280F" w:rsidRPr="008D54FA" w:rsidRDefault="008D54FA" w:rsidP="008D54FA">
      <w:pPr>
        <w:pStyle w:val="B1"/>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00821C01" w:rsidRPr="008D54FA">
        <w:rPr>
          <w:rFonts w:ascii="Arial" w:hAnsi="Arial" w:cs="Arial"/>
          <w:b/>
          <w:sz w:val="20"/>
          <w:lang w:val="en-US"/>
        </w:rPr>
        <w:t>ITU-T H.430.1</w:t>
      </w:r>
      <w:r w:rsidR="00821C01" w:rsidRPr="008D54FA">
        <w:rPr>
          <w:rFonts w:ascii="Arial" w:hAnsi="Arial" w:cs="Arial"/>
          <w:sz w:val="20"/>
          <w:lang w:val="en-US"/>
        </w:rPr>
        <w:t xml:space="preserve"> “Requirements for immersive live</w:t>
      </w:r>
      <w:r w:rsidR="00AF280F" w:rsidRPr="008D54FA">
        <w:rPr>
          <w:rFonts w:ascii="Arial" w:hAnsi="Arial" w:cs="Arial"/>
          <w:sz w:val="20"/>
          <w:lang w:val="en-US"/>
        </w:rPr>
        <w:t xml:space="preserve"> experience (ILE) services” [5]</w:t>
      </w:r>
      <w:r w:rsidR="005926F5" w:rsidRPr="008D54FA">
        <w:rPr>
          <w:rFonts w:ascii="Arial" w:hAnsi="Arial" w:cs="Arial"/>
          <w:sz w:val="20"/>
          <w:lang w:val="en-US"/>
        </w:rPr>
        <w:t xml:space="preserve"> </w:t>
      </w:r>
      <w:r w:rsidR="00AF280F" w:rsidRPr="008D54FA">
        <w:rPr>
          <w:rFonts w:ascii="Arial" w:hAnsi="Arial" w:cs="Arial"/>
          <w:sz w:val="20"/>
          <w:lang w:val="en-US"/>
        </w:rPr>
        <w:t>provide some requirements of ILE as follows:</w:t>
      </w:r>
    </w:p>
    <w:p w14:paraId="13FC8FA3" w14:textId="1AF2EDB3" w:rsidR="00AF280F" w:rsidRPr="008D54FA" w:rsidRDefault="008D54FA" w:rsidP="008D54FA">
      <w:pPr>
        <w:pStyle w:val="B2"/>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00AF280F" w:rsidRPr="008D54FA">
        <w:rPr>
          <w:rFonts w:ascii="Arial" w:hAnsi="Arial" w:cs="Arial" w:hint="eastAsia"/>
          <w:sz w:val="20"/>
          <w:lang w:val="en-US"/>
        </w:rPr>
        <w:t>G</w:t>
      </w:r>
      <w:r w:rsidR="00AF280F" w:rsidRPr="008D54FA">
        <w:rPr>
          <w:rFonts w:ascii="Arial" w:hAnsi="Arial" w:cs="Arial"/>
          <w:sz w:val="20"/>
          <w:lang w:val="en-US"/>
        </w:rPr>
        <w:t>eneral requirements: Displaying real-sized objects, Direction of sounds, Reconstruction of stage effects, Spatial environment, Synchronous media representation of multiple assets, Augmented information attachment ability.</w:t>
      </w:r>
    </w:p>
    <w:p w14:paraId="321475F2" w14:textId="2DB93709" w:rsidR="00AF280F" w:rsidRPr="008D54FA" w:rsidRDefault="008D54FA" w:rsidP="008D54FA">
      <w:pPr>
        <w:pStyle w:val="B2"/>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00AF280F" w:rsidRPr="008D54FA">
        <w:rPr>
          <w:rFonts w:ascii="Arial" w:hAnsi="Arial" w:cs="Arial"/>
          <w:sz w:val="20"/>
          <w:lang w:val="en-US"/>
        </w:rPr>
        <w:t>High-level requirements: Real-time object extraction, Synchronous transmission of multiple media streams, Media processing, High-realistic auditory lateralization, Video stitching.</w:t>
      </w:r>
    </w:p>
    <w:p w14:paraId="69616CFC" w14:textId="7B87EA45" w:rsidR="005926F5" w:rsidRPr="008D54FA" w:rsidRDefault="008D54FA" w:rsidP="008D54FA">
      <w:pPr>
        <w:pStyle w:val="B1"/>
        <w:rPr>
          <w:rFonts w:ascii="Arial" w:hAnsi="Arial" w:cs="Arial"/>
          <w:sz w:val="20"/>
          <w:lang w:val="en-US"/>
        </w:rPr>
      </w:pPr>
      <w:r w:rsidRPr="00AA029F">
        <w:rPr>
          <w:rFonts w:ascii="Arial" w:hAnsi="Arial" w:cs="Arial"/>
          <w:sz w:val="20"/>
          <w:lang w:val="en-US"/>
        </w:rPr>
        <w:lastRenderedPageBreak/>
        <w:t>-</w:t>
      </w:r>
      <w:r w:rsidRPr="00AA029F">
        <w:rPr>
          <w:rFonts w:ascii="Arial" w:hAnsi="Arial" w:cs="Arial"/>
          <w:sz w:val="20"/>
          <w:lang w:val="en-US"/>
        </w:rPr>
        <w:tab/>
      </w:r>
      <w:r w:rsidRPr="008D54FA">
        <w:rPr>
          <w:rFonts w:ascii="Arial" w:hAnsi="Arial" w:cs="Arial"/>
          <w:b/>
          <w:sz w:val="20"/>
          <w:lang w:val="en-US"/>
        </w:rPr>
        <w:t>ITU-T H.430.6</w:t>
      </w:r>
      <w:r>
        <w:rPr>
          <w:rFonts w:ascii="Arial" w:hAnsi="Arial" w:cs="Arial"/>
          <w:sz w:val="20"/>
          <w:lang w:val="en-US"/>
        </w:rPr>
        <w:t xml:space="preserve"> </w:t>
      </w:r>
      <w:r w:rsidR="005926F5" w:rsidRPr="008D54FA">
        <w:rPr>
          <w:rFonts w:ascii="Arial" w:hAnsi="Arial" w:cs="Arial"/>
          <w:b/>
          <w:sz w:val="20"/>
          <w:lang w:val="en-US"/>
        </w:rPr>
        <w:t>H.IIS-</w:t>
      </w:r>
      <w:proofErr w:type="spellStart"/>
      <w:r w:rsidR="005926F5" w:rsidRPr="008D54FA">
        <w:rPr>
          <w:rFonts w:ascii="Arial" w:hAnsi="Arial" w:cs="Arial"/>
          <w:b/>
          <w:sz w:val="20"/>
          <w:lang w:val="en-US"/>
        </w:rPr>
        <w:t>reqts</w:t>
      </w:r>
      <w:proofErr w:type="spellEnd"/>
      <w:r w:rsidR="005926F5" w:rsidRPr="008D54FA">
        <w:rPr>
          <w:rFonts w:ascii="Arial" w:hAnsi="Arial" w:cs="Arial"/>
          <w:sz w:val="20"/>
          <w:lang w:val="en-US"/>
        </w:rPr>
        <w:t>: “Requirements of Interactive Immersive Services</w:t>
      </w:r>
      <w:r w:rsidR="00720306" w:rsidRPr="008D54FA">
        <w:rPr>
          <w:rFonts w:ascii="Arial" w:hAnsi="Arial" w:cs="Arial"/>
          <w:sz w:val="20"/>
          <w:lang w:val="en-US"/>
        </w:rPr>
        <w:t xml:space="preserve"> (IIS)</w:t>
      </w:r>
      <w:r w:rsidR="005926F5" w:rsidRPr="008D54FA">
        <w:rPr>
          <w:rFonts w:ascii="Arial" w:hAnsi="Arial" w:cs="Arial"/>
          <w:sz w:val="20"/>
          <w:lang w:val="en-US"/>
        </w:rPr>
        <w:t xml:space="preserve">” </w:t>
      </w:r>
      <w:r>
        <w:rPr>
          <w:rFonts w:ascii="Arial" w:hAnsi="Arial" w:cs="Arial"/>
          <w:sz w:val="20"/>
          <w:lang w:val="en-US"/>
        </w:rPr>
        <w:t xml:space="preserve">work item </w:t>
      </w:r>
      <w:r w:rsidR="005926F5" w:rsidRPr="008D54FA">
        <w:rPr>
          <w:rFonts w:ascii="Arial" w:hAnsi="Arial" w:cs="Arial"/>
          <w:sz w:val="20"/>
          <w:lang w:val="en-US"/>
        </w:rPr>
        <w:t xml:space="preserve">is under study [6]. The baseline text provides some </w:t>
      </w:r>
      <w:r w:rsidR="00720306" w:rsidRPr="008D54FA">
        <w:rPr>
          <w:rFonts w:ascii="Arial" w:hAnsi="Arial" w:cs="Arial"/>
          <w:sz w:val="20"/>
          <w:lang w:val="en-US"/>
        </w:rPr>
        <w:t>service and capability</w:t>
      </w:r>
      <w:r w:rsidR="005926F5" w:rsidRPr="008D54FA">
        <w:rPr>
          <w:rFonts w:ascii="Arial" w:hAnsi="Arial" w:cs="Arial"/>
          <w:sz w:val="20"/>
          <w:lang w:val="en-US"/>
        </w:rPr>
        <w:t xml:space="preserve"> requirements </w:t>
      </w:r>
      <w:r w:rsidR="00720306" w:rsidRPr="008D54FA">
        <w:rPr>
          <w:rFonts w:ascii="Arial" w:hAnsi="Arial" w:cs="Arial"/>
          <w:sz w:val="20"/>
          <w:lang w:val="en-US"/>
        </w:rPr>
        <w:t xml:space="preserve">of IIS service </w:t>
      </w:r>
      <w:r w:rsidR="005926F5" w:rsidRPr="008D54FA">
        <w:rPr>
          <w:rFonts w:ascii="Arial" w:hAnsi="Arial" w:cs="Arial"/>
          <w:sz w:val="20"/>
          <w:lang w:val="en-US"/>
        </w:rPr>
        <w:t>as follows:</w:t>
      </w:r>
    </w:p>
    <w:p w14:paraId="5CBCFAA4" w14:textId="7177893A" w:rsidR="00720306" w:rsidRPr="008D54FA" w:rsidRDefault="008D54FA" w:rsidP="008D54FA">
      <w:pPr>
        <w:pStyle w:val="B2"/>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00720306" w:rsidRPr="008D54FA">
        <w:rPr>
          <w:rFonts w:ascii="Arial" w:hAnsi="Arial" w:cs="Arial"/>
          <w:sz w:val="20"/>
          <w:lang w:val="en-US"/>
        </w:rPr>
        <w:t>Service and capability</w:t>
      </w:r>
      <w:r w:rsidR="005926F5" w:rsidRPr="008D54FA">
        <w:rPr>
          <w:rFonts w:ascii="Arial" w:hAnsi="Arial" w:cs="Arial"/>
          <w:sz w:val="20"/>
          <w:lang w:val="en-US"/>
        </w:rPr>
        <w:t xml:space="preserve"> requirements: </w:t>
      </w:r>
      <w:r w:rsidR="00720306" w:rsidRPr="008D54FA">
        <w:rPr>
          <w:rFonts w:ascii="Arial" w:hAnsi="Arial" w:cs="Arial"/>
          <w:sz w:val="20"/>
          <w:lang w:val="en-US"/>
        </w:rPr>
        <w:t xml:space="preserve">Support for interactive capabilities, Support for synchronous transmission of concurrent streams, Intelligent distribution of massive multimedia data, Media processing, Network status awareness and </w:t>
      </w:r>
      <w:proofErr w:type="spellStart"/>
      <w:r w:rsidR="00720306" w:rsidRPr="008D54FA">
        <w:rPr>
          <w:rFonts w:ascii="Arial" w:hAnsi="Arial" w:cs="Arial"/>
          <w:sz w:val="20"/>
          <w:lang w:val="en-US"/>
        </w:rPr>
        <w:t>QoS</w:t>
      </w:r>
      <w:proofErr w:type="spellEnd"/>
      <w:r w:rsidR="00720306" w:rsidRPr="008D54FA">
        <w:rPr>
          <w:rFonts w:ascii="Arial" w:hAnsi="Arial" w:cs="Arial"/>
          <w:sz w:val="20"/>
          <w:lang w:val="en-US"/>
        </w:rPr>
        <w:t xml:space="preserve"> scheduling, Multimedia stream embellishing.</w:t>
      </w:r>
    </w:p>
    <w:p w14:paraId="13A33491" w14:textId="7EB7F370" w:rsidR="00AF280F" w:rsidRPr="00FE6182" w:rsidRDefault="00574E57" w:rsidP="00FE6182">
      <w:pPr>
        <w:jc w:val="both"/>
        <w:rPr>
          <w:rFonts w:ascii="Arial" w:eastAsiaTheme="minorEastAsia" w:hAnsi="Arial" w:cs="Arial"/>
          <w:sz w:val="20"/>
          <w:lang w:val="en-US" w:eastAsia="zh-CN"/>
        </w:rPr>
      </w:pPr>
      <w:r>
        <w:rPr>
          <w:rFonts w:ascii="Arial" w:eastAsiaTheme="minorEastAsia" w:hAnsi="Arial" w:cs="Arial"/>
          <w:sz w:val="20"/>
          <w:lang w:val="en-US" w:eastAsia="zh-CN"/>
        </w:rPr>
        <w:t>B</w:t>
      </w:r>
      <w:r w:rsidR="00FE6182" w:rsidRPr="00FE6182">
        <w:rPr>
          <w:rFonts w:ascii="Arial" w:eastAsiaTheme="minorEastAsia" w:hAnsi="Arial" w:cs="Arial" w:hint="eastAsia"/>
          <w:sz w:val="20"/>
          <w:lang w:val="en-US" w:eastAsia="zh-CN"/>
        </w:rPr>
        <w:t>ot</w:t>
      </w:r>
      <w:r w:rsidR="00FE6182" w:rsidRPr="00FE6182">
        <w:rPr>
          <w:rFonts w:ascii="Arial" w:eastAsiaTheme="minorEastAsia" w:hAnsi="Arial" w:cs="Arial"/>
          <w:sz w:val="20"/>
          <w:lang w:val="en-US" w:eastAsia="zh-CN"/>
        </w:rPr>
        <w:t>h</w:t>
      </w:r>
      <w:r w:rsidR="00FE6182">
        <w:rPr>
          <w:rFonts w:ascii="Arial" w:eastAsiaTheme="minorEastAsia" w:hAnsi="Arial" w:cs="Arial"/>
          <w:sz w:val="20"/>
          <w:lang w:val="en-US" w:eastAsia="zh-CN"/>
        </w:rPr>
        <w:t xml:space="preserve"> the ILE and IIS work item in ITU-T SG 16 are mainly focusing on the requirements of immersive service</w:t>
      </w:r>
      <w:r>
        <w:rPr>
          <w:rFonts w:ascii="Arial" w:eastAsiaTheme="minorEastAsia" w:hAnsi="Arial" w:cs="Arial"/>
          <w:sz w:val="20"/>
          <w:lang w:val="en-US" w:eastAsia="zh-CN"/>
        </w:rPr>
        <w:t xml:space="preserve"> </w:t>
      </w:r>
      <w:r>
        <w:rPr>
          <w:rFonts w:ascii="Arial" w:eastAsiaTheme="minorEastAsia" w:hAnsi="Arial" w:cs="Arial" w:hint="eastAsia"/>
          <w:sz w:val="20"/>
          <w:lang w:val="en-US" w:eastAsia="zh-CN"/>
        </w:rPr>
        <w:t>wi</w:t>
      </w:r>
      <w:r>
        <w:rPr>
          <w:rFonts w:ascii="Arial" w:eastAsiaTheme="minorEastAsia" w:hAnsi="Arial" w:cs="Arial"/>
          <w:sz w:val="20"/>
          <w:lang w:val="en-US" w:eastAsia="zh-CN"/>
        </w:rPr>
        <w:t xml:space="preserve">thout any </w:t>
      </w:r>
      <w:r w:rsidR="00FE6182">
        <w:rPr>
          <w:rFonts w:ascii="Arial" w:eastAsiaTheme="minorEastAsia" w:hAnsi="Arial" w:cs="Arial"/>
          <w:sz w:val="20"/>
          <w:lang w:val="en-US" w:eastAsia="zh-CN"/>
        </w:rPr>
        <w:t xml:space="preserve">information related to how to </w:t>
      </w:r>
      <w:r w:rsidR="00FE6182" w:rsidRPr="008D54FA">
        <w:rPr>
          <w:rFonts w:ascii="Arial" w:eastAsiaTheme="minorEastAsia" w:hAnsi="Arial" w:cs="Arial"/>
          <w:sz w:val="20"/>
          <w:lang w:val="en-US" w:eastAsia="zh-CN"/>
        </w:rPr>
        <w:t xml:space="preserve">map the requirements to the AR/MR </w:t>
      </w:r>
      <w:proofErr w:type="spellStart"/>
      <w:r w:rsidR="00FE6182" w:rsidRPr="008D54FA">
        <w:rPr>
          <w:rFonts w:ascii="Arial" w:eastAsiaTheme="minorEastAsia" w:hAnsi="Arial" w:cs="Arial"/>
          <w:sz w:val="20"/>
          <w:lang w:val="en-US" w:eastAsia="zh-CN"/>
        </w:rPr>
        <w:t>QoE</w:t>
      </w:r>
      <w:proofErr w:type="spellEnd"/>
      <w:r w:rsidR="00FE6182" w:rsidRPr="008D54FA">
        <w:rPr>
          <w:rFonts w:ascii="Arial" w:eastAsiaTheme="minorEastAsia" w:hAnsi="Arial" w:cs="Arial"/>
          <w:sz w:val="20"/>
          <w:lang w:val="en-US" w:eastAsia="zh-CN"/>
        </w:rPr>
        <w:t xml:space="preserve"> metrics or factors</w:t>
      </w:r>
      <w:r>
        <w:rPr>
          <w:rFonts w:ascii="Arial" w:eastAsiaTheme="minorEastAsia" w:hAnsi="Arial" w:cs="Arial"/>
          <w:sz w:val="20"/>
          <w:lang w:val="en-US" w:eastAsia="zh-CN"/>
        </w:rPr>
        <w:t>.</w:t>
      </w:r>
      <w:r w:rsidRPr="008D54FA">
        <w:rPr>
          <w:rFonts w:ascii="Arial" w:eastAsiaTheme="minorEastAsia" w:hAnsi="Arial" w:cs="Arial"/>
          <w:sz w:val="20"/>
          <w:lang w:val="en-US" w:eastAsia="zh-CN"/>
        </w:rPr>
        <w:t xml:space="preserve"> </w:t>
      </w:r>
      <w:r>
        <w:rPr>
          <w:rFonts w:ascii="Arial" w:eastAsiaTheme="minorEastAsia" w:hAnsi="Arial" w:cs="Arial"/>
          <w:sz w:val="20"/>
          <w:lang w:val="en-US" w:eastAsia="zh-CN"/>
        </w:rPr>
        <w:t>S</w:t>
      </w:r>
      <w:r w:rsidRPr="008D54FA">
        <w:rPr>
          <w:rFonts w:ascii="Arial" w:eastAsiaTheme="minorEastAsia" w:hAnsi="Arial" w:cs="Arial"/>
          <w:sz w:val="20"/>
          <w:lang w:val="en-US" w:eastAsia="zh-CN"/>
        </w:rPr>
        <w:t xml:space="preserve">o </w:t>
      </w:r>
      <w:r w:rsidR="00FE6182" w:rsidRPr="008D54FA">
        <w:rPr>
          <w:rFonts w:ascii="Arial" w:eastAsiaTheme="minorEastAsia" w:hAnsi="Arial" w:cs="Arial"/>
          <w:sz w:val="20"/>
          <w:lang w:val="en-US" w:eastAsia="zh-CN"/>
        </w:rPr>
        <w:t>it</w:t>
      </w:r>
      <w:r>
        <w:rPr>
          <w:rFonts w:ascii="Arial" w:eastAsiaTheme="minorEastAsia" w:hAnsi="Arial" w:cs="Arial"/>
          <w:sz w:val="20"/>
          <w:lang w:val="en-US" w:eastAsia="zh-CN"/>
        </w:rPr>
        <w:t xml:space="preserve"> seems unnecessary to </w:t>
      </w:r>
      <w:r w:rsidR="00FE6182" w:rsidRPr="008D54FA">
        <w:rPr>
          <w:rFonts w:ascii="Arial" w:eastAsiaTheme="minorEastAsia" w:hAnsi="Arial" w:cs="Arial"/>
          <w:sz w:val="20"/>
          <w:lang w:val="en-US" w:eastAsia="zh-CN"/>
        </w:rPr>
        <w:t>capture them into the TR 26.812.</w:t>
      </w:r>
    </w:p>
    <w:p w14:paraId="285B89C3" w14:textId="7CBB9B5C" w:rsidR="008923F5" w:rsidRDefault="008923F5" w:rsidP="008923F5">
      <w:pPr>
        <w:pStyle w:val="2"/>
      </w:pPr>
      <w:r>
        <w:t>IEEE</w:t>
      </w:r>
    </w:p>
    <w:p w14:paraId="3D5181B3" w14:textId="5E423474" w:rsidR="00EF57FD" w:rsidRDefault="008923F5" w:rsidP="008D54FA">
      <w:pPr>
        <w:jc w:val="both"/>
        <w:rPr>
          <w:rFonts w:ascii="Arial" w:eastAsiaTheme="minorEastAsia" w:hAnsi="Arial" w:cs="Arial"/>
          <w:sz w:val="20"/>
          <w:lang w:val="en-US" w:eastAsia="zh-CN"/>
        </w:rPr>
      </w:pPr>
      <w:r w:rsidRPr="00CF7E8D">
        <w:rPr>
          <w:rFonts w:ascii="Arial" w:eastAsiaTheme="minorEastAsia" w:hAnsi="Arial" w:cs="Arial"/>
          <w:sz w:val="20"/>
          <w:lang w:val="en-US" w:eastAsia="zh-CN"/>
        </w:rPr>
        <w:t>In IEEE</w:t>
      </w:r>
      <w:r w:rsidR="00AC5791">
        <w:rPr>
          <w:rFonts w:ascii="Arial" w:eastAsiaTheme="minorEastAsia" w:hAnsi="Arial" w:cs="Arial"/>
          <w:sz w:val="20"/>
          <w:lang w:val="en-US" w:eastAsia="zh-CN"/>
        </w:rPr>
        <w:t xml:space="preserve">, </w:t>
      </w:r>
      <w:r w:rsidR="00AC5791" w:rsidRPr="00AC5791">
        <w:rPr>
          <w:rFonts w:ascii="Arial" w:eastAsiaTheme="minorEastAsia" w:hAnsi="Arial" w:cs="Arial"/>
          <w:sz w:val="20"/>
          <w:lang w:val="en-US" w:eastAsia="zh-CN"/>
        </w:rPr>
        <w:t>P3333.1</w:t>
      </w:r>
      <w:r w:rsidR="008D54FA">
        <w:rPr>
          <w:rFonts w:ascii="Arial" w:eastAsiaTheme="minorEastAsia" w:hAnsi="Arial" w:cs="Arial"/>
          <w:sz w:val="20"/>
          <w:lang w:val="en-US" w:eastAsia="zh-CN"/>
        </w:rPr>
        <w:t xml:space="preserve"> series standards focus on the experience assessment of 3D contents, and visual experience assessment based on human factors. The details are listed as below:</w:t>
      </w:r>
    </w:p>
    <w:p w14:paraId="25E7FB54" w14:textId="785C5F1D" w:rsidR="002567E0" w:rsidRPr="005E7FD8" w:rsidRDefault="002567E0" w:rsidP="002567E0">
      <w:pPr>
        <w:pStyle w:val="B1"/>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005E7FD8" w:rsidRPr="005E7FD8">
        <w:rPr>
          <w:rFonts w:ascii="Arial" w:hAnsi="Arial" w:cs="Arial"/>
          <w:b/>
          <w:sz w:val="20"/>
          <w:lang w:val="en-US"/>
        </w:rPr>
        <w:t xml:space="preserve">IEEE P3333.1.1/D2, May 2022 </w:t>
      </w:r>
      <w:r w:rsidR="005E7FD8" w:rsidRPr="005E7FD8">
        <w:rPr>
          <w:rFonts w:ascii="Arial" w:hAnsi="Arial" w:cs="Arial"/>
          <w:sz w:val="20"/>
          <w:lang w:val="en-US"/>
        </w:rPr>
        <w:t>- IEEE Draft Standard for Quality of Experience (</w:t>
      </w:r>
      <w:proofErr w:type="spellStart"/>
      <w:r w:rsidR="005E7FD8" w:rsidRPr="005E7FD8">
        <w:rPr>
          <w:rFonts w:ascii="Arial" w:hAnsi="Arial" w:cs="Arial"/>
          <w:sz w:val="20"/>
          <w:lang w:val="en-US"/>
        </w:rPr>
        <w:t>QoE</w:t>
      </w:r>
      <w:proofErr w:type="spellEnd"/>
      <w:r w:rsidR="005E7FD8" w:rsidRPr="005E7FD8">
        <w:rPr>
          <w:rFonts w:ascii="Arial" w:hAnsi="Arial" w:cs="Arial"/>
          <w:sz w:val="20"/>
          <w:lang w:val="en-US"/>
        </w:rPr>
        <w:t>) and Visual-Comfort Assessments of Three-Dimensional (3D) Contents Based on Psychophysical Studies</w:t>
      </w:r>
      <w:r w:rsidRPr="005E7FD8">
        <w:rPr>
          <w:rFonts w:ascii="Arial" w:hAnsi="Arial" w:cs="Arial"/>
          <w:sz w:val="20"/>
          <w:lang w:val="en-US"/>
        </w:rPr>
        <w:t xml:space="preserve"> </w:t>
      </w:r>
      <w:r w:rsidR="005E7FD8">
        <w:rPr>
          <w:rFonts w:ascii="Arial" w:hAnsi="Arial" w:cs="Arial"/>
          <w:sz w:val="20"/>
          <w:lang w:val="en-US"/>
        </w:rPr>
        <w:t>[7]</w:t>
      </w:r>
      <w:r w:rsidR="00905254">
        <w:rPr>
          <w:rFonts w:ascii="Arial" w:hAnsi="Arial" w:cs="Arial"/>
          <w:sz w:val="20"/>
          <w:lang w:val="en-US"/>
        </w:rPr>
        <w:t xml:space="preserve"> </w:t>
      </w:r>
      <w:r w:rsidR="00806457">
        <w:rPr>
          <w:rFonts w:ascii="Arial" w:hAnsi="Arial" w:cs="Arial"/>
          <w:sz w:val="20"/>
          <w:lang w:val="en-US"/>
        </w:rPr>
        <w:t xml:space="preserve">captures the </w:t>
      </w:r>
      <w:r w:rsidR="00905254" w:rsidRPr="00905254">
        <w:rPr>
          <w:rFonts w:ascii="Arial" w:hAnsi="Arial" w:cs="Arial"/>
          <w:sz w:val="20"/>
          <w:lang w:val="en-US"/>
        </w:rPr>
        <w:t>subjective assessment for quantifying the visual discomfort and quality of experience (</w:t>
      </w:r>
      <w:proofErr w:type="spellStart"/>
      <w:r w:rsidR="00905254" w:rsidRPr="00905254">
        <w:rPr>
          <w:rFonts w:ascii="Arial" w:hAnsi="Arial" w:cs="Arial"/>
          <w:sz w:val="20"/>
          <w:lang w:val="en-US"/>
        </w:rPr>
        <w:t>QoE</w:t>
      </w:r>
      <w:proofErr w:type="spellEnd"/>
      <w:r w:rsidR="00905254" w:rsidRPr="00905254">
        <w:rPr>
          <w:rFonts w:ascii="Arial" w:hAnsi="Arial" w:cs="Arial"/>
          <w:sz w:val="20"/>
          <w:lang w:val="en-US"/>
        </w:rPr>
        <w:t>) of 3D image and video.</w:t>
      </w:r>
    </w:p>
    <w:p w14:paraId="498F8107" w14:textId="36E41420" w:rsidR="00C91FFA" w:rsidRDefault="00C91FFA" w:rsidP="00C91FFA">
      <w:pPr>
        <w:pStyle w:val="B1"/>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Pr="002567E0">
        <w:rPr>
          <w:rFonts w:ascii="Arial" w:hAnsi="Arial" w:cs="Arial"/>
          <w:b/>
          <w:sz w:val="20"/>
          <w:lang w:val="en-US"/>
        </w:rPr>
        <w:t xml:space="preserve">IEEE </w:t>
      </w:r>
      <w:r w:rsidR="00077104" w:rsidRPr="00077104">
        <w:rPr>
          <w:rFonts w:ascii="Arial" w:hAnsi="Arial" w:cs="Arial"/>
          <w:b/>
          <w:sz w:val="20"/>
          <w:lang w:val="en-US"/>
        </w:rPr>
        <w:t xml:space="preserve">P3333.1.2/D3, Apr 2022 </w:t>
      </w:r>
      <w:r w:rsidR="00077104" w:rsidRPr="00077104">
        <w:rPr>
          <w:rFonts w:ascii="Arial" w:hAnsi="Arial" w:cs="Arial"/>
          <w:sz w:val="20"/>
          <w:lang w:val="en-US"/>
        </w:rPr>
        <w:t>- IEEE Draft Standard for the Perceptual Quality Assessment of Three Dimensional (3D), Ultra High Definition (UHD) and High Dynamic Range (HDR) Contents</w:t>
      </w:r>
      <w:r w:rsidR="00077104">
        <w:rPr>
          <w:rFonts w:ascii="Arial" w:hAnsi="Arial" w:cs="Arial"/>
          <w:sz w:val="20"/>
          <w:lang w:val="en-US"/>
        </w:rPr>
        <w:t xml:space="preserve"> [8]</w:t>
      </w:r>
      <w:r w:rsidRPr="008D54FA">
        <w:rPr>
          <w:rFonts w:ascii="Arial" w:hAnsi="Arial" w:cs="Arial"/>
          <w:sz w:val="20"/>
          <w:lang w:val="en-US"/>
        </w:rPr>
        <w:t xml:space="preserve"> </w:t>
      </w:r>
      <w:r w:rsidR="009D6C07" w:rsidRPr="009D6C07">
        <w:rPr>
          <w:rFonts w:ascii="Arial" w:hAnsi="Arial" w:cs="Arial"/>
          <w:sz w:val="20"/>
          <w:lang w:val="en-US"/>
        </w:rPr>
        <w:t>define</w:t>
      </w:r>
      <w:r w:rsidR="009D6C07">
        <w:rPr>
          <w:rFonts w:ascii="Arial" w:hAnsi="Arial" w:cs="Arial"/>
          <w:sz w:val="20"/>
          <w:lang w:val="en-US"/>
        </w:rPr>
        <w:t>s</w:t>
      </w:r>
      <w:r w:rsidR="009D6C07" w:rsidRPr="009D6C07">
        <w:rPr>
          <w:rFonts w:ascii="Arial" w:hAnsi="Arial" w:cs="Arial"/>
          <w:sz w:val="20"/>
          <w:lang w:val="en-US"/>
        </w:rPr>
        <w:t xml:space="preserve"> quality metrics for 3D, UHD and HDR quality assessment</w:t>
      </w:r>
      <w:r w:rsidR="009D6C07">
        <w:rPr>
          <w:rFonts w:ascii="Arial" w:hAnsi="Arial" w:cs="Arial"/>
          <w:sz w:val="20"/>
          <w:lang w:val="en-US"/>
        </w:rPr>
        <w:t>.</w:t>
      </w:r>
    </w:p>
    <w:p w14:paraId="12D8929D" w14:textId="1220351F" w:rsidR="00C91FFA" w:rsidRDefault="00C91FFA" w:rsidP="00C91FFA">
      <w:pPr>
        <w:pStyle w:val="B1"/>
        <w:rPr>
          <w:rFonts w:ascii="Arial" w:hAnsi="Arial" w:cs="Arial"/>
          <w:sz w:val="20"/>
          <w:lang w:val="en-US"/>
        </w:rPr>
      </w:pPr>
      <w:r w:rsidRPr="00AA029F">
        <w:rPr>
          <w:rFonts w:ascii="Arial" w:hAnsi="Arial" w:cs="Arial"/>
          <w:sz w:val="20"/>
          <w:lang w:val="en-US"/>
        </w:rPr>
        <w:t>-</w:t>
      </w:r>
      <w:r w:rsidRPr="00AA029F">
        <w:rPr>
          <w:rFonts w:ascii="Arial" w:hAnsi="Arial" w:cs="Arial"/>
          <w:sz w:val="20"/>
          <w:lang w:val="en-US"/>
        </w:rPr>
        <w:tab/>
      </w:r>
      <w:r w:rsidRPr="002567E0">
        <w:rPr>
          <w:rFonts w:ascii="Arial" w:hAnsi="Arial" w:cs="Arial"/>
          <w:b/>
          <w:sz w:val="20"/>
          <w:lang w:val="en-US"/>
        </w:rPr>
        <w:t xml:space="preserve">IEEE </w:t>
      </w:r>
      <w:proofErr w:type="spellStart"/>
      <w:r w:rsidRPr="002567E0">
        <w:rPr>
          <w:rFonts w:ascii="Arial" w:hAnsi="Arial" w:cs="Arial"/>
          <w:b/>
          <w:sz w:val="20"/>
          <w:lang w:val="en-US"/>
        </w:rPr>
        <w:t>Std</w:t>
      </w:r>
      <w:proofErr w:type="spellEnd"/>
      <w:r w:rsidRPr="002567E0">
        <w:rPr>
          <w:rFonts w:ascii="Arial" w:hAnsi="Arial" w:cs="Arial"/>
          <w:b/>
          <w:sz w:val="20"/>
          <w:lang w:val="en-US"/>
        </w:rPr>
        <w:t xml:space="preserve"> 3333.1.3-2022</w:t>
      </w:r>
      <w:r w:rsidRPr="008D54FA">
        <w:rPr>
          <w:rFonts w:ascii="Arial" w:hAnsi="Arial" w:cs="Arial"/>
          <w:sz w:val="20"/>
          <w:lang w:val="en-US"/>
        </w:rPr>
        <w:t xml:space="preserve"> “</w:t>
      </w:r>
      <w:r w:rsidRPr="002567E0">
        <w:rPr>
          <w:rFonts w:ascii="Arial" w:hAnsi="Arial" w:cs="Arial"/>
          <w:sz w:val="20"/>
          <w:lang w:val="en-US"/>
        </w:rPr>
        <w:t>IEEE Standard for the Deep Learning-Based Assessment of Visual Experience Based on Human Factors</w:t>
      </w:r>
      <w:r w:rsidRPr="008D54FA">
        <w:rPr>
          <w:rFonts w:ascii="Arial" w:hAnsi="Arial" w:cs="Arial"/>
          <w:sz w:val="20"/>
          <w:lang w:val="en-US"/>
        </w:rPr>
        <w:t>” [</w:t>
      </w:r>
      <w:r w:rsidR="005E7FD8">
        <w:rPr>
          <w:rFonts w:ascii="Arial" w:hAnsi="Arial" w:cs="Arial"/>
          <w:sz w:val="20"/>
          <w:lang w:val="en-US"/>
        </w:rPr>
        <w:t>9</w:t>
      </w:r>
      <w:r w:rsidRPr="008D54FA">
        <w:rPr>
          <w:rFonts w:ascii="Arial" w:hAnsi="Arial" w:cs="Arial"/>
          <w:sz w:val="20"/>
          <w:lang w:val="en-US"/>
        </w:rPr>
        <w:t xml:space="preserve">] </w:t>
      </w:r>
      <w:r w:rsidRPr="00C91FFA">
        <w:rPr>
          <w:rFonts w:ascii="Arial" w:hAnsi="Arial" w:cs="Arial"/>
          <w:sz w:val="20"/>
          <w:lang w:val="en-US"/>
        </w:rPr>
        <w:t>defines deep learning-based metrics of content analysis and quality of experience (</w:t>
      </w:r>
      <w:proofErr w:type="spellStart"/>
      <w:r w:rsidRPr="00C91FFA">
        <w:rPr>
          <w:rFonts w:ascii="Arial" w:hAnsi="Arial" w:cs="Arial"/>
          <w:sz w:val="20"/>
          <w:lang w:val="en-US"/>
        </w:rPr>
        <w:t>QoE</w:t>
      </w:r>
      <w:proofErr w:type="spellEnd"/>
      <w:r w:rsidRPr="00C91FFA">
        <w:rPr>
          <w:rFonts w:ascii="Arial" w:hAnsi="Arial" w:cs="Arial"/>
          <w:sz w:val="20"/>
          <w:lang w:val="en-US"/>
        </w:rPr>
        <w:t>) assessment for visual contents</w:t>
      </w:r>
      <w:r>
        <w:rPr>
          <w:rFonts w:ascii="Arial" w:hAnsi="Arial" w:cs="Arial"/>
          <w:sz w:val="20"/>
          <w:lang w:val="en-US"/>
        </w:rPr>
        <w:t xml:space="preserve">. The standards mainly cover quality assessment of visual contents and </w:t>
      </w:r>
      <w:proofErr w:type="spellStart"/>
      <w:r>
        <w:rPr>
          <w:rFonts w:ascii="Arial" w:hAnsi="Arial" w:cs="Arial"/>
          <w:sz w:val="20"/>
          <w:lang w:val="en-US"/>
        </w:rPr>
        <w:t>cybersickness</w:t>
      </w:r>
      <w:proofErr w:type="spellEnd"/>
      <w:r>
        <w:rPr>
          <w:rFonts w:ascii="Arial" w:hAnsi="Arial" w:cs="Arial"/>
          <w:sz w:val="20"/>
          <w:lang w:val="en-US"/>
        </w:rPr>
        <w:t xml:space="preserve"> assessment of visual contents for VR.</w:t>
      </w:r>
    </w:p>
    <w:p w14:paraId="6D181116" w14:textId="77C52F55" w:rsidR="008923F5" w:rsidRDefault="002F7900" w:rsidP="008923F5">
      <w:pPr>
        <w:jc w:val="both"/>
        <w:rPr>
          <w:rFonts w:ascii="Arial" w:eastAsiaTheme="minorEastAsia" w:hAnsi="Arial" w:cs="Arial"/>
          <w:sz w:val="20"/>
          <w:lang w:val="en-US" w:eastAsia="zh-CN"/>
        </w:rPr>
      </w:pPr>
      <w:r>
        <w:rPr>
          <w:rFonts w:ascii="Arial" w:eastAsiaTheme="minorEastAsia" w:hAnsi="Arial" w:cs="Arial"/>
          <w:sz w:val="20"/>
          <w:lang w:val="en-US" w:eastAsia="zh-CN"/>
        </w:rPr>
        <w:t>In this sub</w:t>
      </w:r>
      <w:r w:rsidR="00574E57">
        <w:rPr>
          <w:rFonts w:ascii="Arial" w:eastAsiaTheme="minorEastAsia" w:hAnsi="Arial" w:cs="Arial"/>
          <w:sz w:val="20"/>
          <w:lang w:val="en-US" w:eastAsia="zh-CN"/>
        </w:rPr>
        <w:t>-</w:t>
      </w:r>
      <w:r>
        <w:rPr>
          <w:rFonts w:ascii="Arial" w:eastAsiaTheme="minorEastAsia" w:hAnsi="Arial" w:cs="Arial"/>
          <w:sz w:val="20"/>
          <w:lang w:val="en-US" w:eastAsia="zh-CN"/>
        </w:rPr>
        <w:t>section</w:t>
      </w:r>
      <w:r w:rsidR="00844945" w:rsidRPr="00844945">
        <w:rPr>
          <w:rFonts w:ascii="Arial" w:eastAsiaTheme="minorEastAsia" w:hAnsi="Arial" w:cs="Arial"/>
          <w:sz w:val="20"/>
          <w:lang w:val="en-US" w:eastAsia="zh-CN"/>
        </w:rPr>
        <w:t xml:space="preserve">, the above IEEE standards </w:t>
      </w:r>
      <w:r w:rsidR="00844945">
        <w:rPr>
          <w:rFonts w:ascii="Arial" w:eastAsiaTheme="minorEastAsia" w:hAnsi="Arial" w:cs="Arial"/>
          <w:sz w:val="20"/>
          <w:lang w:val="en-US" w:eastAsia="zh-CN"/>
        </w:rPr>
        <w:t xml:space="preserve">firstly </w:t>
      </w:r>
      <w:r w:rsidR="00844945" w:rsidRPr="00844945">
        <w:rPr>
          <w:rFonts w:ascii="Arial" w:eastAsiaTheme="minorEastAsia" w:hAnsi="Arial" w:cs="Arial"/>
          <w:sz w:val="20"/>
          <w:lang w:val="en-US" w:eastAsia="zh-CN"/>
        </w:rPr>
        <w:t>provide the methods of video quality assessment</w:t>
      </w:r>
      <w:r w:rsidR="00844945">
        <w:rPr>
          <w:rFonts w:ascii="Arial" w:eastAsiaTheme="minorEastAsia" w:hAnsi="Arial" w:cs="Arial"/>
          <w:sz w:val="20"/>
          <w:lang w:val="en-US" w:eastAsia="zh-CN"/>
        </w:rPr>
        <w:t xml:space="preserve"> (e.g. </w:t>
      </w:r>
      <w:r w:rsidR="00844945" w:rsidRPr="00844945">
        <w:rPr>
          <w:rFonts w:ascii="Arial" w:eastAsiaTheme="minorEastAsia" w:hAnsi="Arial" w:cs="Arial"/>
          <w:sz w:val="20"/>
          <w:lang w:val="en-US" w:eastAsia="zh-CN"/>
        </w:rPr>
        <w:t>3D contents</w:t>
      </w:r>
      <w:r w:rsidR="00844945">
        <w:rPr>
          <w:rFonts w:ascii="Arial" w:eastAsiaTheme="minorEastAsia" w:hAnsi="Arial" w:cs="Arial"/>
          <w:sz w:val="20"/>
          <w:lang w:val="en-US" w:eastAsia="zh-CN"/>
        </w:rPr>
        <w:t xml:space="preserve"> quality), and then cover </w:t>
      </w:r>
      <w:r w:rsidR="00844945" w:rsidRPr="00844945">
        <w:rPr>
          <w:rFonts w:ascii="Arial" w:eastAsiaTheme="minorEastAsia" w:hAnsi="Arial" w:cs="Arial"/>
          <w:sz w:val="20"/>
          <w:lang w:val="en-US" w:eastAsia="zh-CN"/>
        </w:rPr>
        <w:t xml:space="preserve">deep learning models considering human factors for various </w:t>
      </w:r>
      <w:proofErr w:type="spellStart"/>
      <w:r w:rsidR="00844945" w:rsidRPr="00844945">
        <w:rPr>
          <w:rFonts w:ascii="Arial" w:eastAsiaTheme="minorEastAsia" w:hAnsi="Arial" w:cs="Arial"/>
          <w:sz w:val="20"/>
          <w:lang w:val="en-US" w:eastAsia="zh-CN"/>
        </w:rPr>
        <w:t>QoE</w:t>
      </w:r>
      <w:proofErr w:type="spellEnd"/>
      <w:r w:rsidR="00844945" w:rsidRPr="00844945">
        <w:rPr>
          <w:rFonts w:ascii="Arial" w:eastAsiaTheme="minorEastAsia" w:hAnsi="Arial" w:cs="Arial"/>
          <w:sz w:val="20"/>
          <w:lang w:val="en-US" w:eastAsia="zh-CN"/>
        </w:rPr>
        <w:t xml:space="preserve"> assessments</w:t>
      </w:r>
      <w:r w:rsidR="00844945" w:rsidRPr="00844945">
        <w:t xml:space="preserve"> </w:t>
      </w:r>
      <w:r w:rsidR="00844945">
        <w:rPr>
          <w:rFonts w:ascii="Arial" w:eastAsiaTheme="minorEastAsia" w:hAnsi="Arial" w:cs="Arial"/>
          <w:sz w:val="20"/>
          <w:lang w:val="en-US" w:eastAsia="zh-CN"/>
        </w:rPr>
        <w:t>f</w:t>
      </w:r>
      <w:r w:rsidR="00844945" w:rsidRPr="00844945">
        <w:rPr>
          <w:rFonts w:ascii="Arial" w:eastAsiaTheme="minorEastAsia" w:hAnsi="Arial" w:cs="Arial"/>
          <w:sz w:val="20"/>
          <w:lang w:val="en-US" w:eastAsia="zh-CN"/>
        </w:rPr>
        <w:t>rom an objective point of view</w:t>
      </w:r>
      <w:r w:rsidR="00844945">
        <w:rPr>
          <w:rFonts w:ascii="Arial" w:eastAsiaTheme="minorEastAsia" w:hAnsi="Arial" w:cs="Arial"/>
          <w:sz w:val="20"/>
          <w:lang w:val="en-US" w:eastAsia="zh-CN"/>
        </w:rPr>
        <w:t xml:space="preserve">. However, those information are not related to AR/MR </w:t>
      </w:r>
      <w:proofErr w:type="spellStart"/>
      <w:r w:rsidR="00844945">
        <w:rPr>
          <w:rFonts w:ascii="Arial" w:eastAsiaTheme="minorEastAsia" w:hAnsi="Arial" w:cs="Arial"/>
          <w:sz w:val="20"/>
          <w:lang w:val="en-US" w:eastAsia="zh-CN"/>
        </w:rPr>
        <w:t>QoE</w:t>
      </w:r>
      <w:proofErr w:type="spellEnd"/>
      <w:r w:rsidR="00844945">
        <w:rPr>
          <w:rFonts w:ascii="Arial" w:eastAsiaTheme="minorEastAsia" w:hAnsi="Arial" w:cs="Arial"/>
          <w:sz w:val="20"/>
          <w:lang w:val="en-US" w:eastAsia="zh-CN"/>
        </w:rPr>
        <w:t xml:space="preserve"> metrics definition, and even the </w:t>
      </w:r>
      <w:r w:rsidR="00844945" w:rsidRPr="00844945">
        <w:rPr>
          <w:rFonts w:ascii="Arial" w:eastAsiaTheme="minorEastAsia" w:hAnsi="Arial" w:cs="Arial"/>
          <w:sz w:val="20"/>
          <w:lang w:val="en-US" w:eastAsia="zh-CN"/>
        </w:rPr>
        <w:t xml:space="preserve">IEEE </w:t>
      </w:r>
      <w:proofErr w:type="spellStart"/>
      <w:r w:rsidR="00844945" w:rsidRPr="00844945">
        <w:rPr>
          <w:rFonts w:ascii="Arial" w:eastAsiaTheme="minorEastAsia" w:hAnsi="Arial" w:cs="Arial"/>
          <w:sz w:val="20"/>
          <w:lang w:val="en-US" w:eastAsia="zh-CN"/>
        </w:rPr>
        <w:t>Std</w:t>
      </w:r>
      <w:proofErr w:type="spellEnd"/>
      <w:r w:rsidR="00844945" w:rsidRPr="00844945">
        <w:rPr>
          <w:rFonts w:ascii="Arial" w:eastAsiaTheme="minorEastAsia" w:hAnsi="Arial" w:cs="Arial"/>
          <w:sz w:val="20"/>
          <w:lang w:val="en-US" w:eastAsia="zh-CN"/>
        </w:rPr>
        <w:t xml:space="preserve"> 3333.1.3</w:t>
      </w:r>
      <w:r w:rsidR="00844945">
        <w:rPr>
          <w:rFonts w:ascii="Arial" w:eastAsiaTheme="minorEastAsia" w:hAnsi="Arial" w:cs="Arial"/>
          <w:sz w:val="20"/>
          <w:lang w:val="en-US" w:eastAsia="zh-CN"/>
        </w:rPr>
        <w:t xml:space="preserve"> only covers </w:t>
      </w:r>
      <w:proofErr w:type="spellStart"/>
      <w:r w:rsidR="00844945">
        <w:rPr>
          <w:rFonts w:ascii="Arial" w:eastAsiaTheme="minorEastAsia" w:hAnsi="Arial" w:cs="Arial"/>
          <w:sz w:val="20"/>
          <w:lang w:val="en-US" w:eastAsia="zh-CN"/>
        </w:rPr>
        <w:t>QoE</w:t>
      </w:r>
      <w:proofErr w:type="spellEnd"/>
      <w:r w:rsidR="00844945">
        <w:rPr>
          <w:rFonts w:ascii="Arial" w:eastAsiaTheme="minorEastAsia" w:hAnsi="Arial" w:cs="Arial"/>
          <w:sz w:val="20"/>
          <w:lang w:val="en-US" w:eastAsia="zh-CN"/>
        </w:rPr>
        <w:t xml:space="preserve"> assessment for VR </w:t>
      </w:r>
      <w:proofErr w:type="spellStart"/>
      <w:r w:rsidR="00844945">
        <w:rPr>
          <w:rFonts w:ascii="Arial" w:eastAsiaTheme="minorEastAsia" w:hAnsi="Arial" w:cs="Arial"/>
          <w:sz w:val="20"/>
          <w:lang w:val="en-US" w:eastAsia="zh-CN"/>
        </w:rPr>
        <w:t>cybersickness</w:t>
      </w:r>
      <w:proofErr w:type="spellEnd"/>
      <w:r w:rsidR="00906790" w:rsidRPr="00CF7E8D">
        <w:rPr>
          <w:rFonts w:ascii="Arial" w:eastAsiaTheme="minorEastAsia" w:hAnsi="Arial" w:cs="Arial"/>
          <w:sz w:val="20"/>
          <w:lang w:val="en-US" w:eastAsia="zh-CN"/>
        </w:rPr>
        <w:t>.</w:t>
      </w:r>
      <w:r w:rsidR="00844945">
        <w:rPr>
          <w:rFonts w:ascii="Arial" w:eastAsiaTheme="minorEastAsia" w:hAnsi="Arial" w:cs="Arial"/>
          <w:sz w:val="20"/>
          <w:lang w:val="en-US" w:eastAsia="zh-CN"/>
        </w:rPr>
        <w:t xml:space="preserve"> S</w:t>
      </w:r>
      <w:r w:rsidR="00844945" w:rsidRPr="00844945">
        <w:rPr>
          <w:rFonts w:ascii="Arial" w:eastAsiaTheme="minorEastAsia" w:hAnsi="Arial" w:cs="Arial"/>
          <w:sz w:val="20"/>
          <w:lang w:val="en-US" w:eastAsia="zh-CN"/>
        </w:rPr>
        <w:t xml:space="preserve">o it’s </w:t>
      </w:r>
      <w:r w:rsidR="00574E57">
        <w:rPr>
          <w:rFonts w:ascii="Arial" w:eastAsiaTheme="minorEastAsia" w:hAnsi="Arial" w:cs="Arial"/>
          <w:sz w:val="20"/>
          <w:lang w:val="en-US" w:eastAsia="zh-CN"/>
        </w:rPr>
        <w:t>also unnecessary</w:t>
      </w:r>
      <w:r w:rsidR="00574E57" w:rsidRPr="00844945">
        <w:rPr>
          <w:rFonts w:ascii="Arial" w:eastAsiaTheme="minorEastAsia" w:hAnsi="Arial" w:cs="Arial"/>
          <w:sz w:val="20"/>
          <w:lang w:val="en-US" w:eastAsia="zh-CN"/>
        </w:rPr>
        <w:t xml:space="preserve"> </w:t>
      </w:r>
      <w:r w:rsidR="00844945" w:rsidRPr="00844945">
        <w:rPr>
          <w:rFonts w:ascii="Arial" w:eastAsiaTheme="minorEastAsia" w:hAnsi="Arial" w:cs="Arial"/>
          <w:sz w:val="20"/>
          <w:lang w:val="en-US" w:eastAsia="zh-CN"/>
        </w:rPr>
        <w:t xml:space="preserve">to capture </w:t>
      </w:r>
      <w:r w:rsidR="00844945">
        <w:rPr>
          <w:rFonts w:ascii="Arial" w:eastAsiaTheme="minorEastAsia" w:hAnsi="Arial" w:cs="Arial"/>
          <w:sz w:val="20"/>
          <w:lang w:val="en-US" w:eastAsia="zh-CN"/>
        </w:rPr>
        <w:t>the above IEEE standards</w:t>
      </w:r>
      <w:r w:rsidR="00844945" w:rsidRPr="00844945">
        <w:rPr>
          <w:rFonts w:ascii="Arial" w:eastAsiaTheme="minorEastAsia" w:hAnsi="Arial" w:cs="Arial"/>
          <w:sz w:val="20"/>
          <w:lang w:val="en-US" w:eastAsia="zh-CN"/>
        </w:rPr>
        <w:t xml:space="preserve"> into the TR 26.812.</w:t>
      </w:r>
      <w:r w:rsidR="00906790" w:rsidRPr="00CF7E8D">
        <w:rPr>
          <w:rFonts w:ascii="Arial" w:eastAsiaTheme="minorEastAsia" w:hAnsi="Arial" w:cs="Arial"/>
          <w:sz w:val="20"/>
          <w:lang w:val="en-US" w:eastAsia="zh-CN"/>
        </w:rPr>
        <w:t xml:space="preserve"> </w:t>
      </w:r>
    </w:p>
    <w:p w14:paraId="6AF5B5D7" w14:textId="06D12769" w:rsidR="00413CEE" w:rsidRDefault="00413CEE" w:rsidP="00413CEE">
      <w:pPr>
        <w:pStyle w:val="2"/>
      </w:pPr>
      <w:r>
        <w:t>MPEG</w:t>
      </w:r>
    </w:p>
    <w:p w14:paraId="66D4A445" w14:textId="485B1F47" w:rsidR="00283E8F" w:rsidRDefault="000D54F7" w:rsidP="008923F5">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MPEG</w:t>
      </w:r>
      <w:r>
        <w:rPr>
          <w:rFonts w:ascii="Arial" w:eastAsiaTheme="minorEastAsia" w:hAnsi="Arial" w:cs="Arial"/>
          <w:sz w:val="20"/>
          <w:lang w:val="en-US" w:eastAsia="zh-CN"/>
        </w:rPr>
        <w:t xml:space="preserve"> has </w:t>
      </w:r>
      <w:r w:rsidR="00574E57">
        <w:rPr>
          <w:rFonts w:ascii="Arial" w:eastAsiaTheme="minorEastAsia" w:hAnsi="Arial" w:cs="Arial"/>
          <w:sz w:val="20"/>
          <w:lang w:val="en-US" w:eastAsia="zh-CN"/>
        </w:rPr>
        <w:t xml:space="preserve">defined </w:t>
      </w:r>
      <w:r>
        <w:rPr>
          <w:rFonts w:ascii="Arial" w:eastAsiaTheme="minorEastAsia" w:hAnsi="Arial" w:cs="Arial"/>
          <w:sz w:val="20"/>
          <w:lang w:val="en-US" w:eastAsia="zh-CN"/>
        </w:rPr>
        <w:t xml:space="preserve">a series of standards for immersive media with a project of MPEG-I </w:t>
      </w:r>
      <w:r w:rsidRPr="000D54F7">
        <w:rPr>
          <w:rFonts w:ascii="Arial" w:eastAsiaTheme="minorEastAsia" w:hAnsi="Arial" w:cs="Arial"/>
          <w:sz w:val="20"/>
          <w:lang w:val="en-US" w:eastAsia="zh-CN"/>
        </w:rPr>
        <w:t>(ISO/IEC 23090 Coded Representation of Immersive Media).</w:t>
      </w:r>
      <w:r>
        <w:rPr>
          <w:rFonts w:ascii="Arial" w:eastAsiaTheme="minorEastAsia" w:hAnsi="Arial" w:cs="Arial"/>
          <w:sz w:val="20"/>
          <w:lang w:val="en-US" w:eastAsia="zh-CN"/>
        </w:rPr>
        <w:t xml:space="preserve"> It contains 26 parts related with immersive media components. In the part 6, </w:t>
      </w:r>
      <w:r w:rsidR="00C30AA2">
        <w:rPr>
          <w:rFonts w:ascii="Arial" w:eastAsiaTheme="minorEastAsia" w:hAnsi="Arial" w:cs="Arial"/>
          <w:sz w:val="20"/>
          <w:lang w:val="en-US" w:eastAsia="zh-CN"/>
        </w:rPr>
        <w:t>the</w:t>
      </w:r>
      <w:r w:rsidR="00C30AA2" w:rsidRPr="00C30AA2">
        <w:rPr>
          <w:rFonts w:ascii="Arial" w:eastAsiaTheme="minorEastAsia" w:hAnsi="Arial" w:cs="Arial"/>
          <w:sz w:val="20"/>
          <w:lang w:val="en-US" w:eastAsia="zh-CN"/>
        </w:rPr>
        <w:t xml:space="preserve"> immersive media metrics and the measurement framework</w:t>
      </w:r>
      <w:r w:rsidR="00C30AA2">
        <w:rPr>
          <w:rFonts w:ascii="Arial" w:eastAsiaTheme="minorEastAsia" w:hAnsi="Arial" w:cs="Arial"/>
          <w:sz w:val="20"/>
          <w:lang w:val="en-US" w:eastAsia="zh-CN"/>
        </w:rPr>
        <w:t xml:space="preserve"> are specified</w:t>
      </w:r>
      <w:r w:rsidR="00283E8F">
        <w:rPr>
          <w:rFonts w:ascii="Arial" w:eastAsiaTheme="minorEastAsia" w:hAnsi="Arial" w:cs="Arial"/>
          <w:sz w:val="20"/>
          <w:lang w:val="en-US" w:eastAsia="zh-CN"/>
        </w:rPr>
        <w:t xml:space="preserve"> </w:t>
      </w:r>
      <w:r w:rsidR="004C1973">
        <w:rPr>
          <w:rFonts w:ascii="Arial" w:eastAsiaTheme="minorEastAsia" w:hAnsi="Arial" w:cs="Arial"/>
          <w:sz w:val="20"/>
          <w:lang w:val="en-US" w:eastAsia="zh-CN"/>
        </w:rPr>
        <w:t xml:space="preserve">in </w:t>
      </w:r>
      <w:r w:rsidR="00283E8F" w:rsidRPr="00283E8F">
        <w:rPr>
          <w:rFonts w:ascii="Arial" w:eastAsiaTheme="minorEastAsia" w:hAnsi="Arial" w:cs="Arial"/>
          <w:sz w:val="20"/>
          <w:lang w:val="en-US" w:eastAsia="zh-CN"/>
        </w:rPr>
        <w:t xml:space="preserve">ISO/IEC 23090-6:2021 </w:t>
      </w:r>
      <w:r w:rsidR="00283E8F">
        <w:rPr>
          <w:rFonts w:ascii="Arial" w:eastAsiaTheme="minorEastAsia" w:hAnsi="Arial" w:cs="Arial"/>
          <w:sz w:val="20"/>
          <w:lang w:val="en-US" w:eastAsia="zh-CN"/>
        </w:rPr>
        <w:t>[10]</w:t>
      </w:r>
      <w:r w:rsidR="00C30AA2" w:rsidRPr="00C30AA2">
        <w:rPr>
          <w:rFonts w:ascii="Arial" w:eastAsiaTheme="minorEastAsia" w:hAnsi="Arial" w:cs="Arial"/>
          <w:sz w:val="20"/>
          <w:lang w:val="en-US" w:eastAsia="zh-CN"/>
        </w:rPr>
        <w:t xml:space="preserve">. </w:t>
      </w:r>
      <w:r w:rsidR="00283E8F">
        <w:rPr>
          <w:rFonts w:ascii="Arial" w:eastAsiaTheme="minorEastAsia" w:hAnsi="Arial" w:cs="Arial"/>
          <w:sz w:val="20"/>
          <w:lang w:val="en-US" w:eastAsia="zh-CN"/>
        </w:rPr>
        <w:t xml:space="preserve">This standard </w:t>
      </w:r>
      <w:r w:rsidR="00C30AA2" w:rsidRPr="00C30AA2">
        <w:rPr>
          <w:rFonts w:ascii="Arial" w:eastAsiaTheme="minorEastAsia" w:hAnsi="Arial" w:cs="Arial"/>
          <w:sz w:val="20"/>
          <w:lang w:val="en-US" w:eastAsia="zh-CN"/>
        </w:rPr>
        <w:t xml:space="preserve">also includes a </w:t>
      </w:r>
      <w:r w:rsidR="00283E8F">
        <w:rPr>
          <w:rFonts w:ascii="Arial" w:eastAsiaTheme="minorEastAsia" w:hAnsi="Arial" w:cs="Arial"/>
          <w:sz w:val="20"/>
          <w:lang w:val="en-US" w:eastAsia="zh-CN"/>
        </w:rPr>
        <w:t xml:space="preserve">VR </w:t>
      </w:r>
      <w:r w:rsidR="00C30AA2" w:rsidRPr="00C30AA2">
        <w:rPr>
          <w:rFonts w:ascii="Arial" w:eastAsiaTheme="minorEastAsia" w:hAnsi="Arial" w:cs="Arial"/>
          <w:sz w:val="20"/>
          <w:lang w:val="en-US" w:eastAsia="zh-CN"/>
        </w:rPr>
        <w:t>client reference model with observation and measurement points for collection of the metrics</w:t>
      </w:r>
      <w:r w:rsidR="00536876">
        <w:rPr>
          <w:rFonts w:ascii="Arial" w:eastAsiaTheme="minorEastAsia" w:hAnsi="Arial" w:cs="Arial"/>
          <w:sz w:val="20"/>
          <w:lang w:val="en-US" w:eastAsia="zh-CN"/>
        </w:rPr>
        <w:t>.</w:t>
      </w:r>
      <w:r w:rsidR="00283E8F">
        <w:rPr>
          <w:rFonts w:ascii="Arial" w:eastAsiaTheme="minorEastAsia" w:hAnsi="Arial" w:cs="Arial"/>
          <w:sz w:val="20"/>
          <w:lang w:val="en-US" w:eastAsia="zh-CN"/>
        </w:rPr>
        <w:t xml:space="preserve"> </w:t>
      </w:r>
      <w:r w:rsidR="00536876">
        <w:rPr>
          <w:rFonts w:ascii="Arial" w:eastAsiaTheme="minorEastAsia" w:hAnsi="Arial" w:cs="Arial"/>
          <w:sz w:val="20"/>
          <w:lang w:val="en-US" w:eastAsia="zh-CN"/>
        </w:rPr>
        <w:t>T</w:t>
      </w:r>
      <w:r w:rsidR="00536876" w:rsidRPr="00536876">
        <w:rPr>
          <w:rFonts w:ascii="Arial" w:eastAsiaTheme="minorEastAsia" w:hAnsi="Arial" w:cs="Arial"/>
          <w:sz w:val="20"/>
          <w:lang w:val="en-US" w:eastAsia="zh-CN"/>
        </w:rPr>
        <w:t>he immersive media metrics</w:t>
      </w:r>
      <w:r w:rsidR="00536876">
        <w:rPr>
          <w:rFonts w:ascii="Arial" w:eastAsiaTheme="minorEastAsia" w:hAnsi="Arial" w:cs="Arial"/>
          <w:sz w:val="20"/>
          <w:lang w:val="en-US" w:eastAsia="zh-CN"/>
        </w:rPr>
        <w:t xml:space="preserve"> in [10] are listed as below</w:t>
      </w:r>
      <w:r w:rsidR="00283E8F">
        <w:rPr>
          <w:rFonts w:ascii="Arial" w:eastAsiaTheme="minorEastAsia" w:hAnsi="Arial" w:cs="Arial"/>
          <w:sz w:val="20"/>
          <w:lang w:val="en-US" w:eastAsia="zh-CN"/>
        </w:rPr>
        <w:t>:</w:t>
      </w:r>
    </w:p>
    <w:p w14:paraId="70AB3021"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Rendered FOV set metric</w:t>
      </w:r>
    </w:p>
    <w:p w14:paraId="6099B2E2"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Display information set metric</w:t>
      </w:r>
    </w:p>
    <w:p w14:paraId="00BB4570" w14:textId="77777777" w:rsid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Rendered viewports metric</w:t>
      </w:r>
    </w:p>
    <w:p w14:paraId="56B00BE5" w14:textId="03C254CA" w:rsidR="004C1973" w:rsidRPr="004C1973" w:rsidRDefault="004C1973" w:rsidP="004C1973">
      <w:pPr>
        <w:pStyle w:val="B2"/>
        <w:rPr>
          <w:rFonts w:ascii="Arial" w:hAnsi="Arial" w:cs="Arial"/>
          <w:sz w:val="20"/>
          <w:lang w:val="en-US"/>
        </w:rPr>
      </w:pPr>
      <w:r>
        <w:rPr>
          <w:rFonts w:ascii="Arial" w:hAnsi="Arial" w:cs="Arial"/>
          <w:sz w:val="20"/>
          <w:lang w:val="en-US"/>
        </w:rPr>
        <w:t>-</w:t>
      </w:r>
      <w:r>
        <w:rPr>
          <w:rFonts w:ascii="Arial" w:hAnsi="Arial" w:cs="Arial"/>
          <w:sz w:val="20"/>
          <w:lang w:val="en-US"/>
        </w:rPr>
        <w:tab/>
      </w:r>
      <w:r w:rsidR="00283E8F" w:rsidRPr="004C1973">
        <w:rPr>
          <w:rFonts w:ascii="Arial" w:hAnsi="Arial" w:cs="Arial"/>
          <w:sz w:val="20"/>
          <w:lang w:val="en-US"/>
        </w:rPr>
        <w:t>Comparable quality viewport switching latency metric</w:t>
      </w:r>
    </w:p>
    <w:p w14:paraId="6809D92E" w14:textId="302E5225" w:rsidR="00C30AA2" w:rsidRDefault="004C1973" w:rsidP="008923F5">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I</w:t>
      </w:r>
      <w:r>
        <w:rPr>
          <w:rFonts w:ascii="Arial" w:eastAsiaTheme="minorEastAsia" w:hAnsi="Arial" w:cs="Arial"/>
          <w:sz w:val="20"/>
          <w:lang w:val="en-US" w:eastAsia="zh-CN"/>
        </w:rPr>
        <w:t xml:space="preserve">n addition, </w:t>
      </w:r>
      <w:r w:rsidRPr="000D54F7">
        <w:rPr>
          <w:rFonts w:ascii="Arial" w:eastAsiaTheme="minorEastAsia" w:hAnsi="Arial" w:cs="Arial"/>
          <w:sz w:val="20"/>
          <w:lang w:val="en-US" w:eastAsia="zh-CN"/>
        </w:rPr>
        <w:t>Viewpoint Mismatch Duration Metric</w:t>
      </w:r>
      <w:r>
        <w:rPr>
          <w:rFonts w:ascii="Arial" w:eastAsiaTheme="minorEastAsia" w:hAnsi="Arial" w:cs="Arial"/>
          <w:sz w:val="20"/>
          <w:lang w:val="en-US" w:eastAsia="zh-CN"/>
        </w:rPr>
        <w:t xml:space="preserve"> </w:t>
      </w:r>
      <w:r w:rsidR="00313862">
        <w:rPr>
          <w:rFonts w:ascii="Arial" w:eastAsiaTheme="minorEastAsia" w:hAnsi="Arial" w:cs="Arial"/>
          <w:sz w:val="20"/>
          <w:lang w:val="en-US" w:eastAsia="zh-CN"/>
        </w:rPr>
        <w:t>is</w:t>
      </w:r>
      <w:r>
        <w:rPr>
          <w:rFonts w:ascii="Arial" w:eastAsiaTheme="minorEastAsia" w:hAnsi="Arial" w:cs="Arial"/>
          <w:sz w:val="20"/>
          <w:lang w:val="en-US" w:eastAsia="zh-CN"/>
        </w:rPr>
        <w:t xml:space="preserve"> also agreed to be added into the</w:t>
      </w:r>
      <w:r w:rsidRPr="004C1973">
        <w:rPr>
          <w:rFonts w:ascii="Arial" w:eastAsiaTheme="minorEastAsia" w:hAnsi="Arial" w:cs="Arial"/>
          <w:sz w:val="20"/>
          <w:lang w:val="en-US" w:eastAsia="zh-CN"/>
        </w:rPr>
        <w:t xml:space="preserve"> </w:t>
      </w:r>
      <w:r w:rsidR="001C55E1">
        <w:rPr>
          <w:rFonts w:ascii="Arial" w:eastAsiaTheme="minorEastAsia" w:hAnsi="Arial" w:cs="Arial"/>
          <w:sz w:val="20"/>
          <w:lang w:val="en-US" w:eastAsia="zh-CN"/>
        </w:rPr>
        <w:t>specification</w:t>
      </w:r>
      <w:r w:rsidR="001C55E1" w:rsidRPr="004C1973">
        <w:rPr>
          <w:rFonts w:ascii="Arial" w:eastAsiaTheme="minorEastAsia" w:hAnsi="Arial" w:cs="Arial"/>
          <w:sz w:val="20"/>
          <w:lang w:val="en-US" w:eastAsia="zh-CN"/>
        </w:rPr>
        <w:t xml:space="preserve"> </w:t>
      </w:r>
      <w:r w:rsidRPr="004C1973">
        <w:rPr>
          <w:rFonts w:ascii="Arial" w:eastAsiaTheme="minorEastAsia" w:hAnsi="Arial" w:cs="Arial"/>
          <w:sz w:val="20"/>
          <w:lang w:val="en-US" w:eastAsia="zh-CN"/>
        </w:rPr>
        <w:t>ISO/IEC 23090-6</w:t>
      </w:r>
      <w:r>
        <w:rPr>
          <w:rFonts w:ascii="Arial" w:eastAsiaTheme="minorEastAsia" w:hAnsi="Arial" w:cs="Arial"/>
          <w:sz w:val="20"/>
          <w:lang w:val="en-US" w:eastAsia="zh-CN"/>
        </w:rPr>
        <w:t xml:space="preserve"> [11].</w:t>
      </w:r>
    </w:p>
    <w:p w14:paraId="7B2A74A2" w14:textId="20A74E0A" w:rsidR="004C1973" w:rsidRDefault="002F7900" w:rsidP="008923F5">
      <w:pPr>
        <w:jc w:val="both"/>
        <w:rPr>
          <w:rFonts w:ascii="Arial" w:eastAsiaTheme="minorEastAsia" w:hAnsi="Arial" w:cs="Arial"/>
          <w:sz w:val="20"/>
          <w:lang w:val="en-US" w:eastAsia="zh-CN"/>
        </w:rPr>
      </w:pPr>
      <w:r>
        <w:rPr>
          <w:rFonts w:ascii="Arial" w:eastAsiaTheme="minorEastAsia" w:hAnsi="Arial" w:cs="Arial"/>
          <w:sz w:val="20"/>
          <w:lang w:val="en-US" w:eastAsia="zh-CN"/>
        </w:rPr>
        <w:lastRenderedPageBreak/>
        <w:t xml:space="preserve">In this </w:t>
      </w:r>
      <w:r w:rsidR="00574E57">
        <w:rPr>
          <w:rFonts w:ascii="Arial" w:eastAsiaTheme="minorEastAsia" w:hAnsi="Arial" w:cs="Arial"/>
          <w:sz w:val="20"/>
          <w:lang w:val="en-US" w:eastAsia="zh-CN"/>
        </w:rPr>
        <w:t>sub-</w:t>
      </w:r>
      <w:r>
        <w:rPr>
          <w:rFonts w:ascii="Arial" w:eastAsiaTheme="minorEastAsia" w:hAnsi="Arial" w:cs="Arial"/>
          <w:sz w:val="20"/>
          <w:lang w:val="en-US" w:eastAsia="zh-CN"/>
        </w:rPr>
        <w:t>section</w:t>
      </w:r>
      <w:r w:rsidR="00DE64A1">
        <w:rPr>
          <w:rFonts w:ascii="Arial" w:eastAsiaTheme="minorEastAsia" w:hAnsi="Arial" w:cs="Arial"/>
          <w:sz w:val="20"/>
          <w:lang w:val="en-US" w:eastAsia="zh-CN"/>
        </w:rPr>
        <w:t xml:space="preserve">, </w:t>
      </w:r>
      <w:r w:rsidR="00536876">
        <w:rPr>
          <w:rFonts w:ascii="Arial" w:eastAsiaTheme="minorEastAsia" w:hAnsi="Arial" w:cs="Arial"/>
          <w:sz w:val="20"/>
          <w:lang w:val="en-US" w:eastAsia="zh-CN"/>
        </w:rPr>
        <w:t>all the 5 immersive media metrics are defined for the VR service based on VR client model</w:t>
      </w:r>
      <w:r w:rsidR="0007679B">
        <w:rPr>
          <w:rFonts w:ascii="Arial" w:eastAsiaTheme="minorEastAsia" w:hAnsi="Arial" w:cs="Arial"/>
          <w:sz w:val="20"/>
          <w:lang w:val="en-US" w:eastAsia="zh-CN"/>
        </w:rPr>
        <w:t>.</w:t>
      </w:r>
      <w:r w:rsidR="00536876">
        <w:rPr>
          <w:rFonts w:ascii="Arial" w:eastAsiaTheme="minorEastAsia" w:hAnsi="Arial" w:cs="Arial"/>
          <w:sz w:val="20"/>
          <w:lang w:val="en-US" w:eastAsia="zh-CN"/>
        </w:rPr>
        <w:t xml:space="preserve"> </w:t>
      </w:r>
      <w:r w:rsidR="0007679B">
        <w:rPr>
          <w:rFonts w:ascii="Arial" w:eastAsiaTheme="minorEastAsia" w:hAnsi="Arial" w:cs="Arial"/>
          <w:sz w:val="20"/>
          <w:lang w:val="en-US" w:eastAsia="zh-CN"/>
        </w:rPr>
        <w:t>T</w:t>
      </w:r>
      <w:r w:rsidR="00536876">
        <w:rPr>
          <w:rFonts w:ascii="Arial" w:eastAsiaTheme="minorEastAsia" w:hAnsi="Arial" w:cs="Arial"/>
          <w:sz w:val="20"/>
          <w:lang w:val="en-US" w:eastAsia="zh-CN"/>
        </w:rPr>
        <w:t xml:space="preserve">here is no </w:t>
      </w:r>
      <w:proofErr w:type="spellStart"/>
      <w:r w:rsidR="00536876">
        <w:rPr>
          <w:rFonts w:ascii="Arial" w:eastAsiaTheme="minorEastAsia" w:hAnsi="Arial" w:cs="Arial"/>
          <w:sz w:val="20"/>
          <w:lang w:val="en-US" w:eastAsia="zh-CN"/>
        </w:rPr>
        <w:t>QoE</w:t>
      </w:r>
      <w:proofErr w:type="spellEnd"/>
      <w:r w:rsidR="00536876">
        <w:rPr>
          <w:rFonts w:ascii="Arial" w:eastAsiaTheme="minorEastAsia" w:hAnsi="Arial" w:cs="Arial"/>
          <w:sz w:val="20"/>
          <w:lang w:val="en-US" w:eastAsia="zh-CN"/>
        </w:rPr>
        <w:t xml:space="preserve"> </w:t>
      </w:r>
      <w:r w:rsidR="0007679B">
        <w:rPr>
          <w:rFonts w:ascii="Arial" w:eastAsiaTheme="minorEastAsia" w:hAnsi="Arial" w:cs="Arial"/>
          <w:sz w:val="20"/>
          <w:lang w:val="en-US" w:eastAsia="zh-CN"/>
        </w:rPr>
        <w:t>information related to</w:t>
      </w:r>
      <w:r w:rsidR="00536876">
        <w:rPr>
          <w:rFonts w:ascii="Arial" w:eastAsiaTheme="minorEastAsia" w:hAnsi="Arial" w:cs="Arial"/>
          <w:sz w:val="20"/>
          <w:lang w:val="en-US" w:eastAsia="zh-CN"/>
        </w:rPr>
        <w:t xml:space="preserve"> AR/MR service. </w:t>
      </w:r>
      <w:r w:rsidR="00536876" w:rsidRPr="00536876">
        <w:rPr>
          <w:rFonts w:ascii="Arial" w:eastAsiaTheme="minorEastAsia" w:hAnsi="Arial" w:cs="Arial"/>
          <w:sz w:val="20"/>
          <w:lang w:val="en-US" w:eastAsia="zh-CN"/>
        </w:rPr>
        <w:t>So</w:t>
      </w:r>
      <w:r w:rsidR="0007679B">
        <w:rPr>
          <w:rFonts w:ascii="Arial" w:eastAsiaTheme="minorEastAsia" w:hAnsi="Arial" w:cs="Arial"/>
          <w:sz w:val="20"/>
          <w:lang w:val="en-US" w:eastAsia="zh-CN"/>
        </w:rPr>
        <w:t>,</w:t>
      </w:r>
      <w:r w:rsidR="00536876" w:rsidRPr="00536876">
        <w:rPr>
          <w:rFonts w:ascii="Arial" w:eastAsiaTheme="minorEastAsia" w:hAnsi="Arial" w:cs="Arial"/>
          <w:sz w:val="20"/>
          <w:lang w:val="en-US" w:eastAsia="zh-CN"/>
        </w:rPr>
        <w:t xml:space="preserve"> it seems unnecessary to capture them into the TR 26.812.</w:t>
      </w:r>
    </w:p>
    <w:p w14:paraId="17EA155A" w14:textId="5F482ED9" w:rsidR="00574E57" w:rsidRDefault="00574E57" w:rsidP="00DB55B8">
      <w:pPr>
        <w:pStyle w:val="2"/>
        <w:rPr>
          <w:lang w:eastAsia="zh-CN"/>
        </w:rPr>
      </w:pPr>
      <w:r>
        <w:rPr>
          <w:rFonts w:hint="eastAsia"/>
          <w:lang w:eastAsia="zh-CN"/>
        </w:rPr>
        <w:t>S</w:t>
      </w:r>
      <w:r>
        <w:rPr>
          <w:lang w:eastAsia="zh-CN"/>
        </w:rPr>
        <w:t>ummary</w:t>
      </w:r>
    </w:p>
    <w:p w14:paraId="1049BA1F" w14:textId="0EE82DC5" w:rsidR="004667DA" w:rsidRDefault="004667DA" w:rsidP="008923F5">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To summary, there are no </w:t>
      </w:r>
      <w:r w:rsidR="00FC68A5">
        <w:rPr>
          <w:rFonts w:ascii="Arial" w:eastAsiaTheme="minorEastAsia" w:hAnsi="Arial" w:cs="Arial"/>
          <w:sz w:val="20"/>
          <w:lang w:val="en-US" w:eastAsia="zh-CN"/>
        </w:rPr>
        <w:t>further</w:t>
      </w:r>
      <w:r>
        <w:rPr>
          <w:rFonts w:ascii="Arial" w:eastAsiaTheme="minorEastAsia" w:hAnsi="Arial" w:cs="Arial"/>
          <w:sz w:val="20"/>
          <w:lang w:val="en-US" w:eastAsia="zh-CN"/>
        </w:rPr>
        <w:t xml:space="preserve"> AR/MR </w:t>
      </w:r>
      <w:proofErr w:type="spellStart"/>
      <w:r>
        <w:rPr>
          <w:rFonts w:ascii="Arial" w:eastAsiaTheme="minorEastAsia" w:hAnsi="Arial" w:cs="Arial"/>
          <w:sz w:val="20"/>
          <w:lang w:val="en-US" w:eastAsia="zh-CN"/>
        </w:rPr>
        <w:t>QoE</w:t>
      </w:r>
      <w:proofErr w:type="spellEnd"/>
      <w:r>
        <w:rPr>
          <w:rFonts w:ascii="Arial" w:eastAsiaTheme="minorEastAsia" w:hAnsi="Arial" w:cs="Arial"/>
          <w:sz w:val="20"/>
          <w:lang w:val="en-US" w:eastAsia="zh-CN"/>
        </w:rPr>
        <w:t xml:space="preserve"> related information </w:t>
      </w:r>
      <w:r w:rsidR="00FC68A5">
        <w:rPr>
          <w:rFonts w:ascii="Arial" w:eastAsiaTheme="minorEastAsia" w:hAnsi="Arial" w:cs="Arial"/>
          <w:sz w:val="20"/>
          <w:lang w:val="en-US" w:eastAsia="zh-CN"/>
        </w:rPr>
        <w:t>available for being captured</w:t>
      </w:r>
      <w:r>
        <w:rPr>
          <w:rFonts w:ascii="Arial" w:eastAsiaTheme="minorEastAsia" w:hAnsi="Arial" w:cs="Arial"/>
          <w:sz w:val="20"/>
          <w:lang w:val="en-US" w:eastAsia="zh-CN"/>
        </w:rPr>
        <w:t xml:space="preserve"> into the TR 26.812 “information collection” clause, except some significant </w:t>
      </w:r>
      <w:proofErr w:type="spellStart"/>
      <w:r>
        <w:rPr>
          <w:rFonts w:ascii="Arial" w:eastAsiaTheme="minorEastAsia" w:hAnsi="Arial" w:cs="Arial"/>
          <w:sz w:val="20"/>
          <w:lang w:val="en-US" w:eastAsia="zh-CN"/>
        </w:rPr>
        <w:t>QoE</w:t>
      </w:r>
      <w:proofErr w:type="spellEnd"/>
      <w:r>
        <w:rPr>
          <w:rFonts w:ascii="Arial" w:eastAsiaTheme="minorEastAsia" w:hAnsi="Arial" w:cs="Arial"/>
          <w:sz w:val="20"/>
          <w:lang w:val="en-US" w:eastAsia="zh-CN"/>
        </w:rPr>
        <w:t xml:space="preserve"> metrics information from ITU-T SG12. So</w:t>
      </w:r>
      <w:r w:rsidR="002A228F">
        <w:rPr>
          <w:rFonts w:ascii="Arial" w:eastAsiaTheme="minorEastAsia" w:hAnsi="Arial" w:cs="Arial"/>
          <w:sz w:val="20"/>
          <w:lang w:val="en-US" w:eastAsia="zh-CN"/>
        </w:rPr>
        <w:t>,</w:t>
      </w:r>
      <w:r>
        <w:rPr>
          <w:rFonts w:ascii="Arial" w:eastAsiaTheme="minorEastAsia" w:hAnsi="Arial" w:cs="Arial"/>
          <w:sz w:val="20"/>
          <w:lang w:val="en-US" w:eastAsia="zh-CN"/>
        </w:rPr>
        <w:t xml:space="preserve"> </w:t>
      </w:r>
      <w:proofErr w:type="spellStart"/>
      <w:r>
        <w:rPr>
          <w:rFonts w:ascii="Arial" w:eastAsiaTheme="minorEastAsia" w:hAnsi="Arial" w:cs="Arial"/>
          <w:sz w:val="20"/>
          <w:lang w:val="en-US" w:eastAsia="zh-CN"/>
        </w:rPr>
        <w:t>QoE</w:t>
      </w:r>
      <w:proofErr w:type="spellEnd"/>
      <w:r>
        <w:rPr>
          <w:rFonts w:ascii="Arial" w:eastAsiaTheme="minorEastAsia" w:hAnsi="Arial" w:cs="Arial"/>
          <w:sz w:val="20"/>
          <w:lang w:val="en-US" w:eastAsia="zh-CN"/>
        </w:rPr>
        <w:t xml:space="preserve"> information collection can be finished </w:t>
      </w:r>
      <w:r w:rsidR="00574E57">
        <w:rPr>
          <w:rFonts w:ascii="Arial" w:eastAsiaTheme="minorEastAsia" w:hAnsi="Arial" w:cs="Arial"/>
          <w:sz w:val="20"/>
          <w:lang w:val="en-US" w:eastAsia="zh-CN"/>
        </w:rPr>
        <w:t xml:space="preserve">at this stage </w:t>
      </w:r>
      <w:r>
        <w:rPr>
          <w:rFonts w:ascii="Arial" w:eastAsiaTheme="minorEastAsia" w:hAnsi="Arial" w:cs="Arial"/>
          <w:sz w:val="20"/>
          <w:lang w:val="en-US" w:eastAsia="zh-CN"/>
        </w:rPr>
        <w:t xml:space="preserve">and the </w:t>
      </w:r>
      <w:proofErr w:type="spellStart"/>
      <w:r>
        <w:rPr>
          <w:rFonts w:ascii="Arial" w:eastAsiaTheme="minorEastAsia" w:hAnsi="Arial" w:cs="Arial"/>
          <w:sz w:val="20"/>
          <w:lang w:val="en-US" w:eastAsia="zh-CN"/>
        </w:rPr>
        <w:t>QoE</w:t>
      </w:r>
      <w:proofErr w:type="spellEnd"/>
      <w:r>
        <w:rPr>
          <w:rFonts w:ascii="Arial" w:eastAsiaTheme="minorEastAsia" w:hAnsi="Arial" w:cs="Arial"/>
          <w:sz w:val="20"/>
          <w:lang w:val="en-US" w:eastAsia="zh-CN"/>
        </w:rPr>
        <w:t xml:space="preserve"> metrics identification can be started.</w:t>
      </w:r>
    </w:p>
    <w:p w14:paraId="2418F720" w14:textId="6E8D8BCB" w:rsidR="002A228F" w:rsidRPr="00381636" w:rsidRDefault="002A228F" w:rsidP="002A228F">
      <w:pPr>
        <w:pStyle w:val="1"/>
      </w:pPr>
      <w:r>
        <w:t xml:space="preserve">Consideration on the </w:t>
      </w:r>
      <w:proofErr w:type="spellStart"/>
      <w:r>
        <w:t>QoE</w:t>
      </w:r>
      <w:proofErr w:type="spellEnd"/>
      <w:r>
        <w:t xml:space="preserve"> metrics identification</w:t>
      </w:r>
    </w:p>
    <w:p w14:paraId="7AFDD65F" w14:textId="69A93772" w:rsidR="002A228F" w:rsidRDefault="002A228F" w:rsidP="002A228F">
      <w:pPr>
        <w:jc w:val="both"/>
        <w:rPr>
          <w:rFonts w:ascii="Arial" w:hAnsi="Arial" w:cs="Arial"/>
          <w:sz w:val="20"/>
          <w:szCs w:val="22"/>
          <w:lang w:val="en-US"/>
        </w:rPr>
      </w:pPr>
      <w:r w:rsidRPr="002A228F">
        <w:rPr>
          <w:rFonts w:ascii="Arial" w:hAnsi="Arial" w:cs="Arial"/>
          <w:sz w:val="20"/>
          <w:szCs w:val="22"/>
          <w:lang w:val="en-US"/>
        </w:rPr>
        <w:t xml:space="preserve">The </w:t>
      </w:r>
      <w:proofErr w:type="spellStart"/>
      <w:r w:rsidRPr="002A228F">
        <w:rPr>
          <w:rFonts w:ascii="Arial" w:hAnsi="Arial" w:cs="Arial"/>
          <w:sz w:val="20"/>
          <w:szCs w:val="22"/>
          <w:lang w:val="en-US"/>
        </w:rPr>
        <w:t>QoE</w:t>
      </w:r>
      <w:proofErr w:type="spellEnd"/>
      <w:r w:rsidRPr="002A228F">
        <w:rPr>
          <w:rFonts w:ascii="Arial" w:hAnsi="Arial" w:cs="Arial"/>
          <w:sz w:val="20"/>
          <w:szCs w:val="22"/>
          <w:lang w:val="en-US"/>
        </w:rPr>
        <w:t xml:space="preserve"> </w:t>
      </w:r>
      <w:r>
        <w:rPr>
          <w:rFonts w:ascii="Arial" w:hAnsi="Arial" w:cs="Arial"/>
          <w:sz w:val="20"/>
          <w:szCs w:val="22"/>
          <w:lang w:val="en-US"/>
        </w:rPr>
        <w:t>metrics</w:t>
      </w:r>
      <w:r w:rsidRPr="002A228F">
        <w:rPr>
          <w:rFonts w:ascii="Arial" w:hAnsi="Arial" w:cs="Arial"/>
          <w:sz w:val="20"/>
          <w:szCs w:val="22"/>
          <w:lang w:val="en-US"/>
        </w:rPr>
        <w:t xml:space="preserve"> </w:t>
      </w:r>
      <w:r>
        <w:rPr>
          <w:rFonts w:ascii="Arial" w:hAnsi="Arial" w:cs="Arial"/>
          <w:sz w:val="20"/>
          <w:szCs w:val="22"/>
          <w:lang w:val="en-US"/>
        </w:rPr>
        <w:t>are</w:t>
      </w:r>
      <w:r w:rsidRPr="002A228F">
        <w:rPr>
          <w:rFonts w:ascii="Arial" w:hAnsi="Arial" w:cs="Arial"/>
          <w:sz w:val="20"/>
          <w:szCs w:val="22"/>
          <w:lang w:val="en-US"/>
        </w:rPr>
        <w:t xml:space="preserve"> related to the experience of AR</w:t>
      </w:r>
      <w:r w:rsidR="00574E57">
        <w:rPr>
          <w:rFonts w:ascii="Arial" w:hAnsi="Arial" w:cs="Arial"/>
          <w:sz w:val="20"/>
          <w:szCs w:val="22"/>
          <w:lang w:val="en-US"/>
        </w:rPr>
        <w:t>/MR</w:t>
      </w:r>
      <w:r w:rsidRPr="002A228F">
        <w:rPr>
          <w:rFonts w:ascii="Arial" w:hAnsi="Arial" w:cs="Arial"/>
          <w:sz w:val="20"/>
          <w:szCs w:val="22"/>
          <w:lang w:val="en-US"/>
        </w:rPr>
        <w:t xml:space="preserve"> users in a certain </w:t>
      </w:r>
      <w:r>
        <w:rPr>
          <w:rFonts w:ascii="Arial" w:hAnsi="Arial" w:cs="Arial"/>
          <w:sz w:val="20"/>
          <w:szCs w:val="22"/>
          <w:lang w:val="en-US"/>
        </w:rPr>
        <w:t>use case</w:t>
      </w:r>
      <w:r w:rsidRPr="002A228F">
        <w:rPr>
          <w:rFonts w:ascii="Arial" w:hAnsi="Arial" w:cs="Arial"/>
          <w:sz w:val="20"/>
          <w:szCs w:val="22"/>
          <w:lang w:val="en-US"/>
        </w:rPr>
        <w:t xml:space="preserve">. Therefore, to </w:t>
      </w:r>
      <w:r>
        <w:rPr>
          <w:rFonts w:ascii="Arial" w:hAnsi="Arial" w:cs="Arial"/>
          <w:sz w:val="20"/>
          <w:szCs w:val="22"/>
          <w:lang w:val="en-US"/>
        </w:rPr>
        <w:t>identify</w:t>
      </w:r>
      <w:r w:rsidRPr="002A228F">
        <w:rPr>
          <w:rFonts w:ascii="Arial" w:hAnsi="Arial" w:cs="Arial"/>
          <w:sz w:val="20"/>
          <w:szCs w:val="22"/>
          <w:lang w:val="en-US"/>
        </w:rPr>
        <w:t xml:space="preserve"> the </w:t>
      </w:r>
      <w:proofErr w:type="spellStart"/>
      <w:r w:rsidRPr="002A228F">
        <w:rPr>
          <w:rFonts w:ascii="Arial" w:hAnsi="Arial" w:cs="Arial"/>
          <w:sz w:val="20"/>
          <w:szCs w:val="22"/>
          <w:lang w:val="en-US"/>
        </w:rPr>
        <w:t>QoE</w:t>
      </w:r>
      <w:proofErr w:type="spellEnd"/>
      <w:r w:rsidRPr="002A228F">
        <w:rPr>
          <w:rFonts w:ascii="Arial" w:hAnsi="Arial" w:cs="Arial"/>
          <w:sz w:val="20"/>
          <w:szCs w:val="22"/>
          <w:lang w:val="en-US"/>
        </w:rPr>
        <w:t xml:space="preserve"> </w:t>
      </w:r>
      <w:r>
        <w:rPr>
          <w:rFonts w:ascii="Arial" w:hAnsi="Arial" w:cs="Arial"/>
          <w:sz w:val="20"/>
          <w:szCs w:val="22"/>
          <w:lang w:val="en-US"/>
        </w:rPr>
        <w:t>metrics</w:t>
      </w:r>
      <w:r w:rsidRPr="002A228F">
        <w:rPr>
          <w:rFonts w:ascii="Arial" w:hAnsi="Arial" w:cs="Arial"/>
          <w:sz w:val="20"/>
          <w:szCs w:val="22"/>
          <w:lang w:val="en-US"/>
        </w:rPr>
        <w:t>, it is necessary to</w:t>
      </w:r>
      <w:r>
        <w:rPr>
          <w:rFonts w:ascii="Arial" w:hAnsi="Arial" w:cs="Arial"/>
          <w:sz w:val="20"/>
          <w:szCs w:val="22"/>
          <w:lang w:val="en-US"/>
        </w:rPr>
        <w:t xml:space="preserve"> set</w:t>
      </w:r>
      <w:r w:rsidRPr="002A228F">
        <w:rPr>
          <w:rFonts w:ascii="Arial" w:hAnsi="Arial" w:cs="Arial"/>
          <w:sz w:val="20"/>
          <w:szCs w:val="22"/>
          <w:lang w:val="en-US"/>
        </w:rPr>
        <w:t xml:space="preserve"> the use case</w:t>
      </w:r>
      <w:r>
        <w:rPr>
          <w:rFonts w:ascii="Arial" w:hAnsi="Arial" w:cs="Arial"/>
          <w:sz w:val="20"/>
          <w:szCs w:val="22"/>
          <w:lang w:val="en-US"/>
        </w:rPr>
        <w:t>s firstly</w:t>
      </w:r>
      <w:r w:rsidRPr="002A228F">
        <w:rPr>
          <w:rFonts w:ascii="Arial" w:hAnsi="Arial" w:cs="Arial"/>
          <w:sz w:val="20"/>
          <w:szCs w:val="22"/>
          <w:lang w:val="en-US"/>
        </w:rPr>
        <w:t xml:space="preserve">, so as to promote the whole </w:t>
      </w:r>
      <w:r>
        <w:rPr>
          <w:rFonts w:ascii="Arial" w:hAnsi="Arial" w:cs="Arial"/>
          <w:sz w:val="20"/>
          <w:szCs w:val="22"/>
          <w:lang w:val="en-US"/>
        </w:rPr>
        <w:t>study item</w:t>
      </w:r>
      <w:r w:rsidRPr="002A228F">
        <w:rPr>
          <w:rFonts w:ascii="Arial" w:hAnsi="Arial" w:cs="Arial"/>
          <w:sz w:val="20"/>
          <w:szCs w:val="22"/>
          <w:lang w:val="en-US"/>
        </w:rPr>
        <w:t xml:space="preserve"> more efficiently. </w:t>
      </w:r>
      <w:r>
        <w:rPr>
          <w:rFonts w:ascii="Arial" w:hAnsi="Arial" w:cs="Arial"/>
          <w:sz w:val="20"/>
          <w:szCs w:val="22"/>
          <w:lang w:val="en-US"/>
        </w:rPr>
        <w:t>In the existing specifications, TR 26.928 [</w:t>
      </w:r>
      <w:r w:rsidR="00C30AA2">
        <w:rPr>
          <w:rFonts w:ascii="Arial" w:hAnsi="Arial" w:cs="Arial"/>
          <w:sz w:val="20"/>
          <w:szCs w:val="22"/>
          <w:lang w:val="en-US"/>
        </w:rPr>
        <w:t>12</w:t>
      </w:r>
      <w:r>
        <w:rPr>
          <w:rFonts w:ascii="Arial" w:hAnsi="Arial" w:cs="Arial"/>
          <w:sz w:val="20"/>
          <w:szCs w:val="22"/>
          <w:lang w:val="en-US"/>
        </w:rPr>
        <w:t>] and TR 26.998 [</w:t>
      </w:r>
      <w:r w:rsidR="00C30AA2">
        <w:rPr>
          <w:rFonts w:ascii="Arial" w:hAnsi="Arial" w:cs="Arial"/>
          <w:sz w:val="20"/>
          <w:szCs w:val="22"/>
          <w:lang w:val="en-US"/>
        </w:rPr>
        <w:t>13</w:t>
      </w:r>
      <w:r>
        <w:rPr>
          <w:rFonts w:ascii="Arial" w:hAnsi="Arial" w:cs="Arial"/>
          <w:sz w:val="20"/>
          <w:szCs w:val="22"/>
          <w:lang w:val="en-US"/>
        </w:rPr>
        <w:t xml:space="preserve">] has captured some use cases for AR/MR device type, both of them can be treated as </w:t>
      </w:r>
      <w:r w:rsidR="00496F2C">
        <w:rPr>
          <w:rFonts w:ascii="Arial" w:hAnsi="Arial" w:cs="Arial"/>
          <w:sz w:val="20"/>
          <w:szCs w:val="22"/>
          <w:lang w:val="en-US"/>
        </w:rPr>
        <w:t xml:space="preserve">the </w:t>
      </w:r>
      <w:r>
        <w:rPr>
          <w:rFonts w:ascii="Arial" w:hAnsi="Arial" w:cs="Arial"/>
          <w:sz w:val="20"/>
          <w:szCs w:val="22"/>
          <w:lang w:val="en-US"/>
        </w:rPr>
        <w:t>baseline</w:t>
      </w:r>
      <w:r w:rsidR="00574E57">
        <w:rPr>
          <w:rFonts w:ascii="Arial" w:hAnsi="Arial" w:cs="Arial"/>
          <w:sz w:val="20"/>
          <w:szCs w:val="22"/>
          <w:lang w:val="en-US"/>
        </w:rPr>
        <w:t xml:space="preserve"> to </w:t>
      </w:r>
      <w:r w:rsidR="00496F2C">
        <w:rPr>
          <w:rFonts w:ascii="Arial" w:hAnsi="Arial" w:cs="Arial"/>
          <w:sz w:val="20"/>
          <w:szCs w:val="22"/>
          <w:lang w:val="en-US"/>
        </w:rPr>
        <w:t>show th</w:t>
      </w:r>
      <w:r w:rsidR="00BF1003">
        <w:rPr>
          <w:rFonts w:ascii="Arial" w:hAnsi="Arial" w:cs="Arial"/>
          <w:sz w:val="20"/>
          <w:szCs w:val="22"/>
          <w:lang w:val="en-US"/>
        </w:rPr>
        <w:t>e explicit AR/MR services, e.g.</w:t>
      </w:r>
      <w:r w:rsidR="00496F2C">
        <w:rPr>
          <w:rFonts w:ascii="Arial" w:hAnsi="Arial" w:cs="Arial"/>
          <w:sz w:val="20"/>
          <w:szCs w:val="22"/>
          <w:lang w:val="en-US"/>
        </w:rPr>
        <w:t xml:space="preserve"> interactive immersive service, AR conversational service</w:t>
      </w:r>
      <w:r>
        <w:rPr>
          <w:rFonts w:ascii="Arial" w:hAnsi="Arial" w:cs="Arial"/>
          <w:sz w:val="20"/>
          <w:szCs w:val="22"/>
          <w:lang w:val="en-US"/>
        </w:rPr>
        <w:t>.</w:t>
      </w:r>
      <w:r w:rsidR="00574E57">
        <w:rPr>
          <w:rFonts w:ascii="Arial" w:hAnsi="Arial" w:cs="Arial"/>
          <w:sz w:val="20"/>
          <w:szCs w:val="22"/>
          <w:lang w:val="en-US"/>
        </w:rPr>
        <w:t xml:space="preserve"> Also, the AR/MR client architecture defined in </w:t>
      </w:r>
      <w:proofErr w:type="spellStart"/>
      <w:r w:rsidR="00574E57">
        <w:rPr>
          <w:rFonts w:ascii="Arial" w:hAnsi="Arial" w:cs="Arial"/>
          <w:sz w:val="20"/>
          <w:szCs w:val="22"/>
          <w:lang w:val="en-US"/>
        </w:rPr>
        <w:t>MeCAR</w:t>
      </w:r>
      <w:proofErr w:type="spellEnd"/>
      <w:r w:rsidR="00574E57">
        <w:rPr>
          <w:rFonts w:ascii="Arial" w:hAnsi="Arial" w:cs="Arial"/>
          <w:sz w:val="20"/>
          <w:szCs w:val="22"/>
          <w:lang w:val="en-US"/>
        </w:rPr>
        <w:t xml:space="preserve"> is to be used as</w:t>
      </w:r>
      <w:r w:rsidR="00496F2C">
        <w:rPr>
          <w:rFonts w:ascii="Arial" w:hAnsi="Arial" w:cs="Arial"/>
          <w:sz w:val="20"/>
          <w:szCs w:val="22"/>
          <w:lang w:val="en-US"/>
        </w:rPr>
        <w:t xml:space="preserve"> the</w:t>
      </w:r>
      <w:r w:rsidR="00574E57">
        <w:rPr>
          <w:rFonts w:ascii="Arial" w:hAnsi="Arial" w:cs="Arial"/>
          <w:sz w:val="20"/>
          <w:szCs w:val="22"/>
          <w:lang w:val="en-US"/>
        </w:rPr>
        <w:t xml:space="preserve"> baseline</w:t>
      </w:r>
      <w:r w:rsidR="00496F2C">
        <w:rPr>
          <w:rFonts w:ascii="Arial" w:hAnsi="Arial" w:cs="Arial"/>
          <w:sz w:val="20"/>
          <w:szCs w:val="22"/>
          <w:lang w:val="en-US"/>
        </w:rPr>
        <w:t>, too.</w:t>
      </w:r>
    </w:p>
    <w:p w14:paraId="08167467" w14:textId="77777777" w:rsidR="0014453A" w:rsidRPr="00381636" w:rsidRDefault="0014453A" w:rsidP="0014453A">
      <w:pPr>
        <w:pStyle w:val="1"/>
      </w:pPr>
      <w:r w:rsidRPr="002D220C">
        <w:t>Proposal</w:t>
      </w:r>
    </w:p>
    <w:p w14:paraId="4E1E5373" w14:textId="0B41FC24"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6B4C06">
        <w:rPr>
          <w:rFonts w:ascii="Arial" w:hAnsi="Arial" w:cs="Arial"/>
          <w:sz w:val="20"/>
          <w:szCs w:val="22"/>
          <w:lang w:val="en-US"/>
        </w:rPr>
        <w:t>finalize the information collection (can be updated if some new inputs are found related).</w:t>
      </w:r>
      <w:r w:rsidR="00496F2C">
        <w:rPr>
          <w:rFonts w:ascii="Arial" w:hAnsi="Arial" w:cs="Arial"/>
          <w:sz w:val="20"/>
          <w:szCs w:val="22"/>
          <w:lang w:val="en-US"/>
        </w:rPr>
        <w:t xml:space="preserve"> </w:t>
      </w:r>
      <w:r w:rsidR="002A228F">
        <w:rPr>
          <w:rFonts w:ascii="Arial" w:hAnsi="Arial" w:cs="Arial"/>
          <w:sz w:val="20"/>
          <w:szCs w:val="22"/>
          <w:lang w:val="en-US"/>
        </w:rPr>
        <w:t>Then</w:t>
      </w:r>
      <w:r w:rsidR="00496F2C">
        <w:rPr>
          <w:rFonts w:ascii="Arial" w:hAnsi="Arial" w:cs="Arial"/>
          <w:sz w:val="20"/>
          <w:szCs w:val="22"/>
          <w:lang w:val="en-US"/>
        </w:rPr>
        <w:t>,</w:t>
      </w:r>
      <w:r w:rsidR="002A228F">
        <w:rPr>
          <w:rFonts w:ascii="Arial" w:hAnsi="Arial" w:cs="Arial"/>
          <w:sz w:val="20"/>
          <w:szCs w:val="22"/>
          <w:lang w:val="en-US"/>
        </w:rPr>
        <w:t xml:space="preserve"> </w:t>
      </w:r>
      <w:r w:rsidR="002F7900">
        <w:rPr>
          <w:rFonts w:ascii="Arial" w:hAnsi="Arial" w:cs="Arial"/>
          <w:sz w:val="20"/>
          <w:szCs w:val="22"/>
          <w:lang w:val="en-US"/>
        </w:rPr>
        <w:t xml:space="preserve">work related with </w:t>
      </w:r>
      <w:proofErr w:type="spellStart"/>
      <w:r w:rsidR="006B4C06">
        <w:rPr>
          <w:rFonts w:ascii="Arial" w:hAnsi="Arial" w:cs="Arial"/>
          <w:sz w:val="20"/>
          <w:szCs w:val="22"/>
          <w:lang w:val="en-US"/>
        </w:rPr>
        <w:t>QoE</w:t>
      </w:r>
      <w:proofErr w:type="spellEnd"/>
      <w:r w:rsidR="006B4C06">
        <w:rPr>
          <w:rFonts w:ascii="Arial" w:hAnsi="Arial" w:cs="Arial"/>
          <w:sz w:val="20"/>
          <w:szCs w:val="22"/>
          <w:lang w:val="en-US"/>
        </w:rPr>
        <w:t xml:space="preserve"> metrics identification can be initiated.</w:t>
      </w:r>
      <w:r w:rsidR="002F7900">
        <w:rPr>
          <w:rFonts w:ascii="Arial" w:hAnsi="Arial" w:cs="Arial"/>
          <w:sz w:val="20"/>
          <w:szCs w:val="22"/>
          <w:lang w:val="en-US"/>
        </w:rPr>
        <w:t xml:space="preserve"> </w:t>
      </w:r>
      <w:r w:rsidR="002A228F">
        <w:rPr>
          <w:rFonts w:ascii="Arial" w:hAnsi="Arial" w:cs="Arial"/>
          <w:sz w:val="20"/>
          <w:szCs w:val="22"/>
          <w:lang w:val="en-US"/>
        </w:rPr>
        <w:t xml:space="preserve">Additionally, it’s proposed to add </w:t>
      </w:r>
      <w:r w:rsidR="000D4ADF">
        <w:rPr>
          <w:rFonts w:ascii="Arial" w:hAnsi="Arial" w:cs="Arial"/>
          <w:sz w:val="20"/>
          <w:szCs w:val="22"/>
          <w:lang w:val="en-US"/>
        </w:rPr>
        <w:t xml:space="preserve">“The identified </w:t>
      </w:r>
      <w:proofErr w:type="spellStart"/>
      <w:r w:rsidR="000D4ADF">
        <w:rPr>
          <w:rFonts w:ascii="Arial" w:hAnsi="Arial" w:cs="Arial"/>
          <w:sz w:val="20"/>
          <w:szCs w:val="22"/>
          <w:lang w:val="en-US"/>
        </w:rPr>
        <w:t>QoE</w:t>
      </w:r>
      <w:proofErr w:type="spellEnd"/>
      <w:r w:rsidR="000D4ADF">
        <w:rPr>
          <w:rFonts w:ascii="Arial" w:hAnsi="Arial" w:cs="Arial"/>
          <w:sz w:val="20"/>
          <w:szCs w:val="22"/>
          <w:lang w:val="en-US"/>
        </w:rPr>
        <w:t xml:space="preserve"> metrics shall be based on the </w:t>
      </w:r>
      <w:r w:rsidR="002A228F">
        <w:rPr>
          <w:rFonts w:ascii="Arial" w:hAnsi="Arial" w:cs="Arial"/>
          <w:sz w:val="20"/>
          <w:szCs w:val="22"/>
          <w:lang w:val="en-US"/>
        </w:rPr>
        <w:t xml:space="preserve">AR/MR related </w:t>
      </w:r>
      <w:r w:rsidR="000D4ADF">
        <w:rPr>
          <w:rFonts w:ascii="Arial" w:hAnsi="Arial" w:cs="Arial"/>
          <w:sz w:val="20"/>
          <w:szCs w:val="22"/>
          <w:lang w:val="en-US"/>
        </w:rPr>
        <w:t>use cases derived from the TR 26.998</w:t>
      </w:r>
      <w:r w:rsidR="002A228F">
        <w:rPr>
          <w:rFonts w:ascii="Arial" w:hAnsi="Arial" w:cs="Arial"/>
          <w:sz w:val="20"/>
          <w:szCs w:val="22"/>
          <w:lang w:val="en-US"/>
        </w:rPr>
        <w:t xml:space="preserve"> and TR 26.928</w:t>
      </w:r>
      <w:r w:rsidR="000D4ADF">
        <w:rPr>
          <w:rFonts w:ascii="Arial" w:hAnsi="Arial" w:cs="Arial"/>
          <w:sz w:val="20"/>
          <w:szCs w:val="22"/>
          <w:lang w:val="en-US"/>
        </w:rPr>
        <w:t xml:space="preserve">” in the </w:t>
      </w:r>
      <w:r w:rsidR="00496F2C">
        <w:rPr>
          <w:rFonts w:ascii="Arial" w:hAnsi="Arial" w:cs="Arial"/>
          <w:sz w:val="20"/>
          <w:szCs w:val="22"/>
          <w:lang w:val="en-US"/>
        </w:rPr>
        <w:t>“NOTE/EN”</w:t>
      </w:r>
      <w:r w:rsidR="000D4ADF">
        <w:rPr>
          <w:rFonts w:ascii="Arial" w:hAnsi="Arial" w:cs="Arial"/>
          <w:sz w:val="20"/>
          <w:szCs w:val="22"/>
          <w:lang w:val="en-US"/>
        </w:rPr>
        <w:t xml:space="preserve"> of the TR 26.812.</w:t>
      </w:r>
    </w:p>
    <w:p w14:paraId="1DBDCE14" w14:textId="77777777" w:rsidR="0014453A" w:rsidRDefault="0014453A" w:rsidP="0014453A">
      <w:pPr>
        <w:jc w:val="both"/>
        <w:rPr>
          <w:rFonts w:ascii="Arial" w:hAnsi="Arial" w:cs="Arial"/>
          <w:sz w:val="20"/>
          <w:szCs w:val="22"/>
          <w:lang w:val="en-US"/>
        </w:rPr>
      </w:pPr>
    </w:p>
    <w:p w14:paraId="1286BF08" w14:textId="77777777" w:rsidR="00381636" w:rsidRDefault="00381636" w:rsidP="002D220C">
      <w:pPr>
        <w:pStyle w:val="1"/>
      </w:pPr>
      <w:r w:rsidRPr="002D220C">
        <w:t>References</w:t>
      </w:r>
    </w:p>
    <w:p w14:paraId="0572BC24" w14:textId="3832B084" w:rsidR="00715ECA" w:rsidRDefault="00045026" w:rsidP="00045026">
      <w:pPr>
        <w:pStyle w:val="af9"/>
        <w:widowControl/>
        <w:numPr>
          <w:ilvl w:val="0"/>
          <w:numId w:val="5"/>
        </w:numPr>
        <w:spacing w:after="0" w:line="240" w:lineRule="auto"/>
        <w:rPr>
          <w:rFonts w:eastAsia="MS Mincho" w:cs="Arial"/>
          <w:sz w:val="20"/>
          <w:szCs w:val="22"/>
          <w:lang w:val="en-US"/>
        </w:rPr>
      </w:pPr>
      <w:bookmarkStart w:id="1" w:name="_Ref106021125"/>
      <w:r w:rsidRPr="00045026">
        <w:rPr>
          <w:rFonts w:eastAsia="MS Mincho" w:cs="Arial"/>
          <w:sz w:val="20"/>
          <w:szCs w:val="22"/>
          <w:lang w:val="en-US"/>
        </w:rPr>
        <w:t>S4-221165</w:t>
      </w:r>
      <w:r>
        <w:rPr>
          <w:rFonts w:eastAsia="MS Mincho" w:cs="Arial"/>
          <w:sz w:val="20"/>
          <w:szCs w:val="22"/>
          <w:lang w:val="en-US"/>
        </w:rPr>
        <w:t xml:space="preserve"> </w:t>
      </w:r>
      <w:r w:rsidR="003715C6" w:rsidRPr="009A46E6">
        <w:rPr>
          <w:rFonts w:eastAsia="MS Mincho" w:cs="Arial"/>
          <w:sz w:val="20"/>
          <w:szCs w:val="22"/>
          <w:lang w:val="en-US"/>
        </w:rPr>
        <w:t>TR 26.</w:t>
      </w:r>
      <w:bookmarkEnd w:id="1"/>
      <w:r>
        <w:rPr>
          <w:rFonts w:eastAsia="MS Mincho" w:cs="Arial"/>
          <w:sz w:val="20"/>
          <w:szCs w:val="22"/>
          <w:lang w:val="en-US"/>
        </w:rPr>
        <w:t>812 V0.1.0</w:t>
      </w:r>
      <w:r w:rsidR="00715ECA" w:rsidRPr="009A46E6">
        <w:rPr>
          <w:rFonts w:eastAsia="MS Mincho" w:cs="Arial"/>
          <w:sz w:val="20"/>
          <w:szCs w:val="22"/>
          <w:lang w:val="en-US"/>
        </w:rPr>
        <w:t xml:space="preserve"> “</w:t>
      </w:r>
      <w:r w:rsidRPr="00045026">
        <w:rPr>
          <w:rFonts w:eastAsia="MS Mincho" w:cs="Arial"/>
          <w:sz w:val="20"/>
          <w:szCs w:val="22"/>
          <w:lang w:val="en-US"/>
        </w:rPr>
        <w:t xml:space="preserve">Study on </w:t>
      </w:r>
      <w:proofErr w:type="spellStart"/>
      <w:r w:rsidRPr="00045026">
        <w:rPr>
          <w:rFonts w:eastAsia="MS Mincho" w:cs="Arial"/>
          <w:sz w:val="20"/>
          <w:szCs w:val="22"/>
          <w:lang w:val="en-US"/>
        </w:rPr>
        <w:t>QoE</w:t>
      </w:r>
      <w:proofErr w:type="spellEnd"/>
      <w:r w:rsidRPr="00045026">
        <w:rPr>
          <w:rFonts w:eastAsia="MS Mincho" w:cs="Arial"/>
          <w:sz w:val="20"/>
          <w:szCs w:val="22"/>
          <w:lang w:val="en-US"/>
        </w:rPr>
        <w:t xml:space="preserve"> Metrics for AR/MR Services (Release 18)</w:t>
      </w:r>
      <w:r w:rsidR="00715ECA" w:rsidRPr="009A46E6">
        <w:rPr>
          <w:rFonts w:eastAsia="MS Mincho" w:cs="Arial"/>
          <w:sz w:val="20"/>
          <w:szCs w:val="22"/>
          <w:lang w:val="en-US"/>
        </w:rPr>
        <w:t>”.</w:t>
      </w:r>
    </w:p>
    <w:p w14:paraId="01F4A952" w14:textId="134E2DBE" w:rsidR="009319DE" w:rsidRPr="009319DE" w:rsidRDefault="009319DE" w:rsidP="009319DE">
      <w:pPr>
        <w:pStyle w:val="af9"/>
        <w:numPr>
          <w:ilvl w:val="0"/>
          <w:numId w:val="5"/>
        </w:numPr>
        <w:spacing w:after="0"/>
        <w:rPr>
          <w:rFonts w:eastAsia="MS Mincho" w:cs="Arial"/>
          <w:sz w:val="20"/>
          <w:szCs w:val="22"/>
          <w:lang w:val="en-US"/>
        </w:rPr>
      </w:pPr>
      <w:r w:rsidRPr="009319DE">
        <w:rPr>
          <w:rFonts w:eastAsia="MS Mincho" w:cs="Arial"/>
          <w:sz w:val="20"/>
          <w:szCs w:val="22"/>
          <w:lang w:val="en-US"/>
        </w:rPr>
        <w:t>ITU-T G.1036, “Quality of experience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influencing factors for augmented reality (AR) services”.</w:t>
      </w:r>
    </w:p>
    <w:p w14:paraId="22105D52" w14:textId="06208D18" w:rsidR="009319DE" w:rsidRPr="009319DE" w:rsidRDefault="009319DE" w:rsidP="009319DE">
      <w:pPr>
        <w:pStyle w:val="af9"/>
        <w:numPr>
          <w:ilvl w:val="0"/>
          <w:numId w:val="5"/>
        </w:numPr>
        <w:spacing w:after="0"/>
        <w:rPr>
          <w:rFonts w:eastAsia="MS Mincho" w:cs="Arial"/>
          <w:sz w:val="20"/>
          <w:szCs w:val="22"/>
          <w:lang w:val="en-US"/>
        </w:rPr>
      </w:pPr>
      <w:r w:rsidRPr="009319DE">
        <w:rPr>
          <w:rFonts w:eastAsia="MS Mincho" w:cs="Arial"/>
          <w:sz w:val="20"/>
          <w:szCs w:val="22"/>
          <w:lang w:val="en-US"/>
        </w:rPr>
        <w:t>ITU-T P.1320,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xml:space="preserve"> assessment of extended reality (XR) meetings”.</w:t>
      </w:r>
    </w:p>
    <w:p w14:paraId="5533E365" w14:textId="1897C92C" w:rsidR="009319DE" w:rsidRDefault="009319DE" w:rsidP="009319DE">
      <w:pPr>
        <w:pStyle w:val="af9"/>
        <w:widowControl/>
        <w:numPr>
          <w:ilvl w:val="0"/>
          <w:numId w:val="5"/>
        </w:numPr>
        <w:spacing w:after="0" w:line="240" w:lineRule="auto"/>
        <w:rPr>
          <w:rFonts w:eastAsia="MS Mincho" w:cs="Arial"/>
          <w:sz w:val="20"/>
          <w:szCs w:val="22"/>
          <w:lang w:val="en-US"/>
        </w:rPr>
      </w:pPr>
      <w:r w:rsidRPr="009319DE">
        <w:rPr>
          <w:rFonts w:eastAsia="MS Mincho" w:cs="Arial"/>
          <w:sz w:val="20"/>
          <w:szCs w:val="22"/>
          <w:lang w:val="en-US"/>
        </w:rPr>
        <w:t xml:space="preserve">Technical Report ITU-T GSTR-5GQoE, </w:t>
      </w:r>
      <w:proofErr w:type="spellStart"/>
      <w:r w:rsidRPr="009319DE">
        <w:rPr>
          <w:rFonts w:eastAsia="MS Mincho" w:cs="Arial"/>
          <w:sz w:val="20"/>
          <w:szCs w:val="22"/>
          <w:lang w:val="en-US"/>
        </w:rPr>
        <w:t>QoE</w:t>
      </w:r>
      <w:proofErr w:type="spellEnd"/>
      <w:r w:rsidRPr="009319DE">
        <w:rPr>
          <w:rFonts w:eastAsia="MS Mincho" w:cs="Arial"/>
          <w:sz w:val="20"/>
          <w:szCs w:val="22"/>
          <w:lang w:val="en-US"/>
        </w:rPr>
        <w:t xml:space="preserve"> requirements for real-time multimedia services over 5G networks.</w:t>
      </w:r>
    </w:p>
    <w:p w14:paraId="36C66364" w14:textId="7CCFE65E" w:rsidR="009319DE" w:rsidRDefault="00821C01" w:rsidP="004410E4">
      <w:pPr>
        <w:pStyle w:val="af9"/>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ITU-T H.430.1 </w:t>
      </w:r>
      <w:r w:rsidR="004410E4" w:rsidRPr="004410E4">
        <w:rPr>
          <w:rFonts w:eastAsia="MS Mincho" w:cs="Arial"/>
          <w:sz w:val="20"/>
          <w:szCs w:val="22"/>
          <w:lang w:val="en-US"/>
        </w:rPr>
        <w:t>Recommendation ITU-T H.430.3 (2018), Service scenario of immersive live experience (ILE).</w:t>
      </w:r>
    </w:p>
    <w:p w14:paraId="16ADED19" w14:textId="39AE914F" w:rsidR="005926F5" w:rsidRPr="005926F5" w:rsidRDefault="005926F5" w:rsidP="008A02B8">
      <w:pPr>
        <w:pStyle w:val="af9"/>
        <w:widowControl/>
        <w:numPr>
          <w:ilvl w:val="0"/>
          <w:numId w:val="5"/>
        </w:numPr>
        <w:spacing w:after="0" w:line="240" w:lineRule="auto"/>
        <w:rPr>
          <w:rFonts w:eastAsia="MS Mincho" w:cs="Arial"/>
          <w:sz w:val="20"/>
          <w:szCs w:val="22"/>
          <w:lang w:val="en-US"/>
        </w:rPr>
      </w:pPr>
      <w:r w:rsidRPr="005926F5">
        <w:rPr>
          <w:rFonts w:eastAsia="MS Mincho" w:cs="Arial"/>
          <w:sz w:val="20"/>
          <w:szCs w:val="22"/>
          <w:lang w:val="en-US"/>
        </w:rPr>
        <w:t>ITU-T RGM-Q8-DOC10-R2 (2022-06)</w:t>
      </w:r>
      <w:r>
        <w:rPr>
          <w:rFonts w:eastAsia="MS Mincho" w:cs="Arial"/>
          <w:sz w:val="20"/>
          <w:szCs w:val="22"/>
          <w:lang w:val="en-US"/>
        </w:rPr>
        <w:tab/>
      </w:r>
      <w:r w:rsidRPr="005926F5">
        <w:rPr>
          <w:rFonts w:eastAsia="MS Mincho" w:cs="Arial"/>
          <w:sz w:val="20"/>
          <w:szCs w:val="22"/>
          <w:lang w:val="en-US"/>
        </w:rPr>
        <w:t>H.IIS-</w:t>
      </w:r>
      <w:proofErr w:type="spellStart"/>
      <w:r w:rsidRPr="005926F5">
        <w:rPr>
          <w:rFonts w:eastAsia="MS Mincho" w:cs="Arial"/>
          <w:sz w:val="20"/>
          <w:szCs w:val="22"/>
          <w:lang w:val="en-US"/>
        </w:rPr>
        <w:t>reqts</w:t>
      </w:r>
      <w:proofErr w:type="spellEnd"/>
      <w:r w:rsidRPr="005926F5">
        <w:rPr>
          <w:rFonts w:eastAsia="MS Mincho" w:cs="Arial"/>
          <w:sz w:val="20"/>
          <w:szCs w:val="22"/>
          <w:lang w:val="en-US"/>
        </w:rPr>
        <w:t>: “Requirements of Interactive Immersive Services”</w:t>
      </w:r>
      <w:r>
        <w:rPr>
          <w:rFonts w:eastAsia="MS Mincho" w:cs="Arial"/>
          <w:sz w:val="20"/>
          <w:szCs w:val="22"/>
          <w:lang w:val="en-US"/>
        </w:rPr>
        <w:tab/>
      </w:r>
    </w:p>
    <w:p w14:paraId="5915719D" w14:textId="047FEF6B" w:rsidR="004C1F8C" w:rsidRDefault="004C1F8C" w:rsidP="004C1F8C">
      <w:pPr>
        <w:pStyle w:val="af9"/>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IEEE </w:t>
      </w:r>
      <w:r w:rsidRPr="004C1F8C">
        <w:rPr>
          <w:rFonts w:eastAsia="MS Mincho" w:cs="Arial"/>
          <w:sz w:val="20"/>
          <w:szCs w:val="22"/>
          <w:lang w:val="en-US"/>
        </w:rPr>
        <w:t>P3333.1.1/D2, May 2022 - IEEE Draft Standard for Quality of Experience (</w:t>
      </w:r>
      <w:proofErr w:type="spellStart"/>
      <w:r w:rsidRPr="004C1F8C">
        <w:rPr>
          <w:rFonts w:eastAsia="MS Mincho" w:cs="Arial"/>
          <w:sz w:val="20"/>
          <w:szCs w:val="22"/>
          <w:lang w:val="en-US"/>
        </w:rPr>
        <w:t>QoE</w:t>
      </w:r>
      <w:proofErr w:type="spellEnd"/>
      <w:r w:rsidRPr="004C1F8C">
        <w:rPr>
          <w:rFonts w:eastAsia="MS Mincho" w:cs="Arial"/>
          <w:sz w:val="20"/>
          <w:szCs w:val="22"/>
          <w:lang w:val="en-US"/>
        </w:rPr>
        <w:t>) and Visual-Comfort Assessments of Three-Dimensional (3D) Contents Based on Psychophysical Studies</w:t>
      </w:r>
    </w:p>
    <w:p w14:paraId="16F803CA" w14:textId="6025D460" w:rsidR="004C1F8C" w:rsidRDefault="00077104" w:rsidP="00077104">
      <w:pPr>
        <w:pStyle w:val="af9"/>
        <w:widowControl/>
        <w:numPr>
          <w:ilvl w:val="0"/>
          <w:numId w:val="5"/>
        </w:numPr>
        <w:spacing w:after="0" w:line="240" w:lineRule="auto"/>
        <w:rPr>
          <w:rFonts w:eastAsia="MS Mincho" w:cs="Arial"/>
          <w:sz w:val="20"/>
          <w:szCs w:val="22"/>
          <w:lang w:val="en-US"/>
        </w:rPr>
      </w:pPr>
      <w:r>
        <w:rPr>
          <w:rFonts w:eastAsia="MS Mincho" w:cs="Arial"/>
          <w:sz w:val="20"/>
          <w:szCs w:val="22"/>
          <w:lang w:val="en-US"/>
        </w:rPr>
        <w:t xml:space="preserve">IEEE </w:t>
      </w:r>
      <w:r w:rsidRPr="00077104">
        <w:rPr>
          <w:rFonts w:eastAsia="MS Mincho" w:cs="Arial"/>
          <w:sz w:val="20"/>
          <w:szCs w:val="22"/>
          <w:lang w:val="en-US"/>
        </w:rPr>
        <w:t>P3333.1.2/D3, Apr 2022 - IEEE Draft Standard for the Perceptual Quality Assessment of Three Dimensional (3D), Ultra High Definition (UHD) and High Dynamic Range (HDR) Contents</w:t>
      </w:r>
    </w:p>
    <w:p w14:paraId="0455867E" w14:textId="12978BD5" w:rsidR="002567E0" w:rsidRDefault="002567E0" w:rsidP="002567E0">
      <w:pPr>
        <w:pStyle w:val="af9"/>
        <w:widowControl/>
        <w:numPr>
          <w:ilvl w:val="0"/>
          <w:numId w:val="5"/>
        </w:numPr>
        <w:spacing w:after="0" w:line="240" w:lineRule="auto"/>
        <w:rPr>
          <w:rFonts w:eastAsia="MS Mincho" w:cs="Arial"/>
          <w:sz w:val="20"/>
          <w:szCs w:val="22"/>
          <w:lang w:val="en-US"/>
        </w:rPr>
      </w:pPr>
      <w:r w:rsidRPr="002567E0">
        <w:rPr>
          <w:rFonts w:eastAsia="MS Mincho" w:cs="Arial"/>
          <w:sz w:val="20"/>
          <w:szCs w:val="22"/>
          <w:lang w:val="en-US"/>
        </w:rPr>
        <w:t xml:space="preserve">IEEE </w:t>
      </w:r>
      <w:proofErr w:type="spellStart"/>
      <w:r w:rsidRPr="002567E0">
        <w:rPr>
          <w:rFonts w:eastAsia="MS Mincho" w:cs="Arial"/>
          <w:sz w:val="20"/>
          <w:szCs w:val="22"/>
          <w:lang w:val="en-US"/>
        </w:rPr>
        <w:t>Std</w:t>
      </w:r>
      <w:proofErr w:type="spellEnd"/>
      <w:r w:rsidRPr="002567E0">
        <w:rPr>
          <w:rFonts w:eastAsia="MS Mincho" w:cs="Arial"/>
          <w:sz w:val="20"/>
          <w:szCs w:val="22"/>
          <w:lang w:val="en-US"/>
        </w:rPr>
        <w:t xml:space="preserve"> 3333.1.3-2022 “IEEE Standard for the Deep Learning-Based Assessment of Visual Experience Based on Human Factors”</w:t>
      </w:r>
    </w:p>
    <w:p w14:paraId="786714EE" w14:textId="7F7315E5" w:rsidR="00C30AA2" w:rsidRDefault="00C30AA2" w:rsidP="00C30AA2">
      <w:pPr>
        <w:pStyle w:val="af9"/>
        <w:widowControl/>
        <w:numPr>
          <w:ilvl w:val="0"/>
          <w:numId w:val="5"/>
        </w:numPr>
        <w:spacing w:after="0" w:line="240" w:lineRule="auto"/>
        <w:rPr>
          <w:rFonts w:eastAsia="MS Mincho" w:cs="Arial"/>
          <w:sz w:val="20"/>
          <w:szCs w:val="22"/>
          <w:lang w:val="en-US"/>
        </w:rPr>
      </w:pPr>
      <w:r w:rsidRPr="00C30AA2">
        <w:rPr>
          <w:rFonts w:eastAsia="MS Mincho" w:cs="Arial"/>
          <w:sz w:val="20"/>
          <w:szCs w:val="22"/>
          <w:lang w:val="en-US"/>
        </w:rPr>
        <w:t>ISO/IEC 23090-6:2021 Information technology — Coded representation of immersive media — Part 6: Immersive media metrics</w:t>
      </w:r>
    </w:p>
    <w:p w14:paraId="6CB83F20" w14:textId="77777777" w:rsidR="00C30AA2" w:rsidRDefault="00C30AA2" w:rsidP="00C30AA2">
      <w:pPr>
        <w:pStyle w:val="af9"/>
        <w:widowControl/>
        <w:numPr>
          <w:ilvl w:val="0"/>
          <w:numId w:val="5"/>
        </w:numPr>
        <w:spacing w:after="0" w:line="240" w:lineRule="auto"/>
        <w:rPr>
          <w:rFonts w:eastAsia="MS Mincho" w:cs="Arial"/>
          <w:sz w:val="20"/>
          <w:szCs w:val="22"/>
          <w:lang w:val="en-US"/>
        </w:rPr>
      </w:pPr>
      <w:r w:rsidRPr="000D54F7">
        <w:rPr>
          <w:rFonts w:eastAsia="MS Mincho" w:cs="Arial"/>
          <w:sz w:val="20"/>
          <w:szCs w:val="22"/>
          <w:lang w:val="en-US"/>
        </w:rPr>
        <w:t>ISO/IEC JTC 1/SC 29/WG 03 N0405</w:t>
      </w:r>
      <w:r>
        <w:rPr>
          <w:rFonts w:eastAsia="MS Mincho" w:cs="Arial"/>
          <w:sz w:val="20"/>
          <w:szCs w:val="22"/>
          <w:lang w:val="en-US"/>
        </w:rPr>
        <w:tab/>
      </w:r>
      <w:r w:rsidRPr="000D54F7">
        <w:rPr>
          <w:rFonts w:eastAsia="MS Mincho" w:cs="Arial"/>
          <w:sz w:val="20"/>
          <w:szCs w:val="22"/>
          <w:lang w:val="en-US"/>
        </w:rPr>
        <w:t>Technologies under Consideration for ISO/IEC 23090-6</w:t>
      </w:r>
      <w:r>
        <w:rPr>
          <w:rFonts w:eastAsia="MS Mincho" w:cs="Arial"/>
          <w:sz w:val="20"/>
          <w:szCs w:val="22"/>
          <w:lang w:val="en-US"/>
        </w:rPr>
        <w:tab/>
      </w:r>
      <w:r w:rsidRPr="000D54F7">
        <w:rPr>
          <w:rFonts w:eastAsia="MS Mincho" w:cs="Arial"/>
          <w:sz w:val="20"/>
          <w:szCs w:val="22"/>
          <w:lang w:val="en-US"/>
        </w:rPr>
        <w:t>WG 03, MPEG Systems</w:t>
      </w:r>
    </w:p>
    <w:p w14:paraId="3ABB0911" w14:textId="436132E7" w:rsidR="002A228F" w:rsidRDefault="002A228F" w:rsidP="002A228F">
      <w:pPr>
        <w:pStyle w:val="af9"/>
        <w:widowControl/>
        <w:numPr>
          <w:ilvl w:val="0"/>
          <w:numId w:val="5"/>
        </w:numPr>
        <w:spacing w:after="0" w:line="240" w:lineRule="auto"/>
        <w:rPr>
          <w:rFonts w:eastAsia="MS Mincho" w:cs="Arial"/>
          <w:sz w:val="20"/>
          <w:szCs w:val="22"/>
          <w:lang w:val="en-US"/>
        </w:rPr>
      </w:pPr>
      <w:r w:rsidRPr="002A228F">
        <w:rPr>
          <w:rFonts w:eastAsia="MS Mincho" w:cs="Arial"/>
          <w:sz w:val="20"/>
          <w:szCs w:val="22"/>
          <w:lang w:val="en-US"/>
        </w:rPr>
        <w:t>3GPP TR 26.928: "Extended Reality (XR) in 5G".</w:t>
      </w:r>
    </w:p>
    <w:p w14:paraId="437407C7" w14:textId="77777777" w:rsidR="002A228F" w:rsidRPr="002A228F" w:rsidRDefault="002A228F" w:rsidP="002A228F">
      <w:pPr>
        <w:pStyle w:val="af9"/>
        <w:numPr>
          <w:ilvl w:val="0"/>
          <w:numId w:val="5"/>
        </w:numPr>
        <w:spacing w:after="0"/>
        <w:rPr>
          <w:rFonts w:eastAsia="MS Mincho" w:cs="Arial"/>
          <w:sz w:val="20"/>
          <w:szCs w:val="22"/>
          <w:lang w:val="en-US"/>
        </w:rPr>
      </w:pPr>
      <w:r w:rsidRPr="002A228F">
        <w:rPr>
          <w:rFonts w:eastAsia="MS Mincho" w:cs="Arial"/>
          <w:sz w:val="20"/>
          <w:szCs w:val="22"/>
          <w:lang w:val="en-US"/>
        </w:rPr>
        <w:t>3GPP TR 26.998: "Support of 5G glass-type Augmented Reality / Mixed Reality (AR/MR) devices".</w:t>
      </w:r>
    </w:p>
    <w:sectPr w:rsidR="002A228F" w:rsidRPr="002A228F"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2E1B6E" w16cid:durableId="27150793"/>
  <w16cid:commentId w16cid:paraId="5C122EC5" w16cid:durableId="27150952"/>
  <w16cid:commentId w16cid:paraId="78F6F62D" w16cid:durableId="27150AED"/>
  <w16cid:commentId w16cid:paraId="14CD4DCC" w16cid:durableId="27150CCF"/>
  <w16cid:commentId w16cid:paraId="727625D1" w16cid:durableId="27150D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C98F5" w14:textId="77777777" w:rsidR="00187727" w:rsidRDefault="00187727">
      <w:r>
        <w:separator/>
      </w:r>
    </w:p>
  </w:endnote>
  <w:endnote w:type="continuationSeparator" w:id="0">
    <w:p w14:paraId="5B5FA86F" w14:textId="77777777" w:rsidR="00187727" w:rsidRDefault="00187727">
      <w:r>
        <w:continuationSeparator/>
      </w:r>
    </w:p>
  </w:endnote>
  <w:endnote w:type="continuationNotice" w:id="1">
    <w:p w14:paraId="0D566E46" w14:textId="77777777" w:rsidR="00187727" w:rsidRDefault="00187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821C01" w:rsidRDefault="00821C01">
    <w:pPr>
      <w:pStyle w:val="a9"/>
    </w:pPr>
    <w:r>
      <w:t xml:space="preserve">- </w:t>
    </w:r>
    <w:r>
      <w:rPr>
        <w:rStyle w:val="ab"/>
      </w:rPr>
      <w:fldChar w:fldCharType="begin"/>
    </w:r>
    <w:r>
      <w:rPr>
        <w:rStyle w:val="ab"/>
      </w:rPr>
      <w:instrText xml:space="preserve"> PAGE </w:instrText>
    </w:r>
    <w:r>
      <w:rPr>
        <w:rStyle w:val="ab"/>
      </w:rPr>
      <w:fldChar w:fldCharType="separate"/>
    </w:r>
    <w:r w:rsidR="002F6BCE">
      <w:rPr>
        <w:rStyle w:val="ab"/>
      </w:rPr>
      <w:t>3</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2F6BCE">
      <w:rPr>
        <w:rStyle w:val="ab"/>
      </w:rPr>
      <w:t>3</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9F57F" w14:textId="77777777" w:rsidR="00187727" w:rsidRDefault="00187727">
      <w:r>
        <w:separator/>
      </w:r>
    </w:p>
  </w:footnote>
  <w:footnote w:type="continuationSeparator" w:id="0">
    <w:p w14:paraId="0FE56D08" w14:textId="77777777" w:rsidR="00187727" w:rsidRDefault="00187727">
      <w:r>
        <w:continuationSeparator/>
      </w:r>
    </w:p>
  </w:footnote>
  <w:footnote w:type="continuationNotice" w:id="1">
    <w:p w14:paraId="2D2A1852" w14:textId="77777777" w:rsidR="00187727" w:rsidRDefault="001877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821C01" w:rsidRDefault="00821C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3A3F18CE" w:rsidR="00821C01" w:rsidRPr="001A3F65" w:rsidRDefault="00821C01"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rPr>
    </w:pPr>
    <w:r w:rsidRPr="001A3F65">
      <w:rPr>
        <w:rFonts w:ascii="Arial" w:eastAsia="宋体" w:hAnsi="Arial" w:cs="Arial"/>
        <w:b/>
        <w:bCs/>
        <w:sz w:val="22"/>
        <w:szCs w:val="22"/>
        <w:lang w:val="en-US"/>
      </w:rPr>
      <w:t>3GPP TSG SA</w:t>
    </w:r>
    <w:r w:rsidR="001A3F65" w:rsidRPr="001A3F65">
      <w:rPr>
        <w:rFonts w:ascii="Arial" w:eastAsia="宋体" w:hAnsi="Arial" w:cs="Arial"/>
        <w:b/>
        <w:bCs/>
        <w:sz w:val="22"/>
        <w:szCs w:val="22"/>
        <w:lang w:val="en-US"/>
      </w:rPr>
      <w:t xml:space="preserve"> WG</w:t>
    </w:r>
    <w:r w:rsidRPr="001A3F65">
      <w:rPr>
        <w:rFonts w:ascii="Arial" w:eastAsia="宋体" w:hAnsi="Arial" w:cs="Arial"/>
        <w:b/>
        <w:bCs/>
        <w:sz w:val="22"/>
        <w:szCs w:val="22"/>
        <w:lang w:val="en-US"/>
      </w:rPr>
      <w:t>4</w:t>
    </w:r>
    <w:r w:rsidR="001A3F65" w:rsidRPr="001A3F65">
      <w:rPr>
        <w:rFonts w:ascii="Arial" w:eastAsia="宋体" w:hAnsi="Arial" w:cs="Arial"/>
        <w:b/>
        <w:bCs/>
        <w:sz w:val="22"/>
        <w:szCs w:val="22"/>
        <w:lang w:val="en-US"/>
      </w:rPr>
      <w:t>#121</w:t>
    </w:r>
    <w:r w:rsidRPr="001A3F65">
      <w:rPr>
        <w:rFonts w:ascii="Arial" w:eastAsia="宋体" w:hAnsi="Arial" w:cs="Arial"/>
        <w:b/>
        <w:bCs/>
        <w:i/>
        <w:sz w:val="22"/>
        <w:szCs w:val="22"/>
      </w:rPr>
      <w:tab/>
    </w:r>
    <w:r w:rsidR="002F6BCE" w:rsidRPr="002F6BCE">
      <w:rPr>
        <w:rFonts w:ascii="Arial" w:eastAsia="宋体" w:hAnsi="Arial" w:cs="Arial"/>
        <w:b/>
        <w:bCs/>
        <w:sz w:val="22"/>
        <w:szCs w:val="22"/>
        <w:lang w:eastAsia="zh-CN"/>
      </w:rPr>
      <w:t>S4-221394</w:t>
    </w:r>
  </w:p>
  <w:p w14:paraId="3B519BF1" w14:textId="73D9755B" w:rsidR="00821C01" w:rsidRPr="00A7405A" w:rsidRDefault="001A3F65"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1A3F65">
      <w:rPr>
        <w:rFonts w:ascii="Arial" w:eastAsia="宋体" w:hAnsi="Arial" w:cs="Arial"/>
        <w:b/>
        <w:bCs/>
        <w:sz w:val="22"/>
        <w:szCs w:val="22"/>
        <w:lang w:eastAsia="zh-CN"/>
      </w:rPr>
      <w:t>Toulouse, France, 14</w:t>
    </w:r>
    <w:r w:rsidRPr="001A3F65">
      <w:rPr>
        <w:rFonts w:ascii="Arial" w:eastAsia="宋体" w:hAnsi="Arial" w:cs="Arial"/>
        <w:b/>
        <w:bCs/>
        <w:sz w:val="22"/>
        <w:szCs w:val="22"/>
        <w:vertAlign w:val="superscript"/>
        <w:lang w:eastAsia="zh-CN"/>
      </w:rPr>
      <w:t>th</w:t>
    </w:r>
    <w:r w:rsidRPr="001A3F65">
      <w:rPr>
        <w:rFonts w:ascii="Arial" w:eastAsia="宋体" w:hAnsi="Arial" w:cs="Arial"/>
        <w:b/>
        <w:bCs/>
        <w:sz w:val="22"/>
        <w:szCs w:val="22"/>
        <w:lang w:eastAsia="zh-CN"/>
      </w:rPr>
      <w:t xml:space="preserve"> – 18</w:t>
    </w:r>
    <w:r w:rsidRPr="001A3F65">
      <w:rPr>
        <w:rFonts w:ascii="Arial" w:eastAsia="宋体" w:hAnsi="Arial" w:cs="Arial"/>
        <w:b/>
        <w:bCs/>
        <w:sz w:val="22"/>
        <w:szCs w:val="22"/>
        <w:vertAlign w:val="superscript"/>
        <w:lang w:eastAsia="zh-CN"/>
      </w:rPr>
      <w:t>th</w:t>
    </w:r>
    <w:r w:rsidR="00821C01" w:rsidRPr="001A3F65">
      <w:rPr>
        <w:rFonts w:ascii="Arial" w:eastAsia="宋体" w:hAnsi="Arial" w:cs="Arial"/>
        <w:b/>
        <w:bCs/>
        <w:sz w:val="22"/>
        <w:szCs w:val="22"/>
        <w:lang w:eastAsia="zh-CN"/>
      </w:rPr>
      <w:t xml:space="preserve"> Nov 2022</w:t>
    </w:r>
    <w:r w:rsidR="00821C01" w:rsidRPr="00397C88">
      <w:rPr>
        <w:rFonts w:ascii="Arial" w:eastAsia="宋体" w:hAnsi="Arial" w:cs="Arial"/>
        <w:b/>
        <w:i/>
        <w:sz w:val="28"/>
        <w:szCs w:val="28"/>
      </w:rPr>
      <w:t xml:space="preserve"> </w:t>
    </w:r>
    <w:r w:rsidR="00821C01">
      <w:rPr>
        <w:rFonts w:ascii="Arial" w:eastAsia="宋体" w:hAnsi="Arial" w:cs="Arial"/>
        <w:b/>
        <w:i/>
        <w:sz w:val="28"/>
        <w:szCs w:val="28"/>
      </w:rPr>
      <w:tab/>
    </w:r>
  </w:p>
  <w:p w14:paraId="44D83DA0" w14:textId="77777777" w:rsidR="00821C01" w:rsidRDefault="00821C01">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2"/>
  </w:num>
  <w:num w:numId="2">
    <w:abstractNumId w:val="0"/>
  </w:num>
  <w:num w:numId="3">
    <w:abstractNumId w:val="1"/>
  </w:num>
  <w:num w:numId="4">
    <w:abstractNumId w:val="3"/>
  </w:num>
  <w:num w:numId="5">
    <w:abstractNumId w:val="10"/>
  </w:num>
  <w:num w:numId="6">
    <w:abstractNumId w:val="2"/>
  </w:num>
  <w:num w:numId="7">
    <w:abstractNumId w:val="5"/>
  </w:num>
  <w:num w:numId="8">
    <w:abstractNumId w:val="12"/>
  </w:num>
  <w:num w:numId="9">
    <w:abstractNumId w:val="11"/>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8"/>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47A4"/>
    <w:rsid w:val="00074B3F"/>
    <w:rsid w:val="0007679B"/>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BD7"/>
    <w:rsid w:val="00084E1C"/>
    <w:rsid w:val="0008571D"/>
    <w:rsid w:val="00087215"/>
    <w:rsid w:val="000872D0"/>
    <w:rsid w:val="00087784"/>
    <w:rsid w:val="00087FDC"/>
    <w:rsid w:val="0009065D"/>
    <w:rsid w:val="00092420"/>
    <w:rsid w:val="000926E7"/>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14E"/>
    <w:rsid w:val="00104524"/>
    <w:rsid w:val="00104D80"/>
    <w:rsid w:val="00105E43"/>
    <w:rsid w:val="00106B6E"/>
    <w:rsid w:val="00107070"/>
    <w:rsid w:val="0010736D"/>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430A"/>
    <w:rsid w:val="001646F8"/>
    <w:rsid w:val="001659D8"/>
    <w:rsid w:val="00171AB9"/>
    <w:rsid w:val="00172601"/>
    <w:rsid w:val="00172FC1"/>
    <w:rsid w:val="00173154"/>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727"/>
    <w:rsid w:val="00187817"/>
    <w:rsid w:val="0019033D"/>
    <w:rsid w:val="0019066D"/>
    <w:rsid w:val="00191AE9"/>
    <w:rsid w:val="00191BDD"/>
    <w:rsid w:val="0019222D"/>
    <w:rsid w:val="00192BBE"/>
    <w:rsid w:val="00192F32"/>
    <w:rsid w:val="00192F62"/>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5E1"/>
    <w:rsid w:val="001C59A9"/>
    <w:rsid w:val="001C66B1"/>
    <w:rsid w:val="001C719D"/>
    <w:rsid w:val="001C7D70"/>
    <w:rsid w:val="001D0454"/>
    <w:rsid w:val="001D0CC5"/>
    <w:rsid w:val="001D0F21"/>
    <w:rsid w:val="001D26EC"/>
    <w:rsid w:val="001D271A"/>
    <w:rsid w:val="001D3A07"/>
    <w:rsid w:val="001D4BAE"/>
    <w:rsid w:val="001D4F4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603B4"/>
    <w:rsid w:val="00260F37"/>
    <w:rsid w:val="00261807"/>
    <w:rsid w:val="00262937"/>
    <w:rsid w:val="00263910"/>
    <w:rsid w:val="00263C36"/>
    <w:rsid w:val="00265BD6"/>
    <w:rsid w:val="002667E2"/>
    <w:rsid w:val="00266FFD"/>
    <w:rsid w:val="0026792C"/>
    <w:rsid w:val="00270AB6"/>
    <w:rsid w:val="00271BD7"/>
    <w:rsid w:val="00272A69"/>
    <w:rsid w:val="00272A75"/>
    <w:rsid w:val="00272F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3E8F"/>
    <w:rsid w:val="0028760E"/>
    <w:rsid w:val="00287C8A"/>
    <w:rsid w:val="00290AE6"/>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126F"/>
    <w:rsid w:val="002C1756"/>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6BCE"/>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3862"/>
    <w:rsid w:val="003147A5"/>
    <w:rsid w:val="0031531D"/>
    <w:rsid w:val="00317EAF"/>
    <w:rsid w:val="003207E2"/>
    <w:rsid w:val="003215B0"/>
    <w:rsid w:val="00321B9D"/>
    <w:rsid w:val="00322737"/>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F27"/>
    <w:rsid w:val="00361AD2"/>
    <w:rsid w:val="003624C4"/>
    <w:rsid w:val="00363C4E"/>
    <w:rsid w:val="00363EB9"/>
    <w:rsid w:val="003655BB"/>
    <w:rsid w:val="00366B33"/>
    <w:rsid w:val="00366E44"/>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27F4"/>
    <w:rsid w:val="003D2D12"/>
    <w:rsid w:val="003D372B"/>
    <w:rsid w:val="003D43D5"/>
    <w:rsid w:val="003D4F2C"/>
    <w:rsid w:val="003D5051"/>
    <w:rsid w:val="003D5161"/>
    <w:rsid w:val="003D54C1"/>
    <w:rsid w:val="003E0DBA"/>
    <w:rsid w:val="003E2D2C"/>
    <w:rsid w:val="003E473F"/>
    <w:rsid w:val="003E56D0"/>
    <w:rsid w:val="003E5AC8"/>
    <w:rsid w:val="003E6364"/>
    <w:rsid w:val="003E6406"/>
    <w:rsid w:val="003F0CCA"/>
    <w:rsid w:val="003F0F68"/>
    <w:rsid w:val="003F1FAD"/>
    <w:rsid w:val="003F215F"/>
    <w:rsid w:val="003F2334"/>
    <w:rsid w:val="003F453D"/>
    <w:rsid w:val="003F4F7E"/>
    <w:rsid w:val="003F5CF4"/>
    <w:rsid w:val="003F6FDB"/>
    <w:rsid w:val="004000C2"/>
    <w:rsid w:val="00400C13"/>
    <w:rsid w:val="00401506"/>
    <w:rsid w:val="00401BFA"/>
    <w:rsid w:val="00404B1F"/>
    <w:rsid w:val="00405590"/>
    <w:rsid w:val="004057B0"/>
    <w:rsid w:val="00406539"/>
    <w:rsid w:val="00407941"/>
    <w:rsid w:val="0041180E"/>
    <w:rsid w:val="00411AD9"/>
    <w:rsid w:val="00412E44"/>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24D"/>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7993"/>
    <w:rsid w:val="00450828"/>
    <w:rsid w:val="0045180F"/>
    <w:rsid w:val="00451B95"/>
    <w:rsid w:val="00451D3B"/>
    <w:rsid w:val="00452BEB"/>
    <w:rsid w:val="00454293"/>
    <w:rsid w:val="00454C54"/>
    <w:rsid w:val="00456804"/>
    <w:rsid w:val="00456DC6"/>
    <w:rsid w:val="0045778D"/>
    <w:rsid w:val="004602A4"/>
    <w:rsid w:val="00461245"/>
    <w:rsid w:val="0046282C"/>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6F2C"/>
    <w:rsid w:val="004972E6"/>
    <w:rsid w:val="004976DE"/>
    <w:rsid w:val="004A0E4E"/>
    <w:rsid w:val="004A19DC"/>
    <w:rsid w:val="004A1B8F"/>
    <w:rsid w:val="004A35C3"/>
    <w:rsid w:val="004A3C84"/>
    <w:rsid w:val="004A5257"/>
    <w:rsid w:val="004A59B9"/>
    <w:rsid w:val="004A5C04"/>
    <w:rsid w:val="004A5C8A"/>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438"/>
    <w:rsid w:val="004C1563"/>
    <w:rsid w:val="004C197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7147"/>
    <w:rsid w:val="00527454"/>
    <w:rsid w:val="00527CAE"/>
    <w:rsid w:val="00530CA4"/>
    <w:rsid w:val="0053162B"/>
    <w:rsid w:val="00531858"/>
    <w:rsid w:val="00531BA4"/>
    <w:rsid w:val="00532159"/>
    <w:rsid w:val="0053237B"/>
    <w:rsid w:val="00532B77"/>
    <w:rsid w:val="00532CC4"/>
    <w:rsid w:val="005340D0"/>
    <w:rsid w:val="00534A43"/>
    <w:rsid w:val="005358D2"/>
    <w:rsid w:val="00536066"/>
    <w:rsid w:val="005367D5"/>
    <w:rsid w:val="00536876"/>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4E57"/>
    <w:rsid w:val="00575245"/>
    <w:rsid w:val="00575DCD"/>
    <w:rsid w:val="00575DEF"/>
    <w:rsid w:val="00576392"/>
    <w:rsid w:val="00576581"/>
    <w:rsid w:val="00577577"/>
    <w:rsid w:val="005801A4"/>
    <w:rsid w:val="00580BB5"/>
    <w:rsid w:val="00580D7F"/>
    <w:rsid w:val="00581B48"/>
    <w:rsid w:val="00583B93"/>
    <w:rsid w:val="00583CBE"/>
    <w:rsid w:val="00584417"/>
    <w:rsid w:val="005848B3"/>
    <w:rsid w:val="00585280"/>
    <w:rsid w:val="005853A0"/>
    <w:rsid w:val="00585DED"/>
    <w:rsid w:val="00586243"/>
    <w:rsid w:val="005868FA"/>
    <w:rsid w:val="00587981"/>
    <w:rsid w:val="0059174E"/>
    <w:rsid w:val="005924DB"/>
    <w:rsid w:val="005926F5"/>
    <w:rsid w:val="00592BD3"/>
    <w:rsid w:val="00592E34"/>
    <w:rsid w:val="00595401"/>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21F7"/>
    <w:rsid w:val="005D355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99A"/>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72DA"/>
    <w:rsid w:val="00660FF6"/>
    <w:rsid w:val="006619B1"/>
    <w:rsid w:val="00661A11"/>
    <w:rsid w:val="0066235E"/>
    <w:rsid w:val="006653E8"/>
    <w:rsid w:val="00665501"/>
    <w:rsid w:val="00665B8C"/>
    <w:rsid w:val="00666D8C"/>
    <w:rsid w:val="00670C72"/>
    <w:rsid w:val="00671147"/>
    <w:rsid w:val="006736D1"/>
    <w:rsid w:val="00673976"/>
    <w:rsid w:val="00673E44"/>
    <w:rsid w:val="006742CA"/>
    <w:rsid w:val="0067456B"/>
    <w:rsid w:val="00674D74"/>
    <w:rsid w:val="00675578"/>
    <w:rsid w:val="0067565D"/>
    <w:rsid w:val="00675F0B"/>
    <w:rsid w:val="00680F5C"/>
    <w:rsid w:val="00681A3D"/>
    <w:rsid w:val="00681D40"/>
    <w:rsid w:val="00682573"/>
    <w:rsid w:val="006825BE"/>
    <w:rsid w:val="00682678"/>
    <w:rsid w:val="00682C88"/>
    <w:rsid w:val="00685396"/>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402F"/>
    <w:rsid w:val="006F420E"/>
    <w:rsid w:val="006F5AF2"/>
    <w:rsid w:val="006F6C50"/>
    <w:rsid w:val="006F71B9"/>
    <w:rsid w:val="00700766"/>
    <w:rsid w:val="007008A2"/>
    <w:rsid w:val="00700BA1"/>
    <w:rsid w:val="00700BA8"/>
    <w:rsid w:val="00700C56"/>
    <w:rsid w:val="00700EB8"/>
    <w:rsid w:val="00703565"/>
    <w:rsid w:val="007040F9"/>
    <w:rsid w:val="0070422D"/>
    <w:rsid w:val="00704667"/>
    <w:rsid w:val="007048E8"/>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408AC"/>
    <w:rsid w:val="00740DBC"/>
    <w:rsid w:val="0074133A"/>
    <w:rsid w:val="00741480"/>
    <w:rsid w:val="00741C13"/>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5F1E"/>
    <w:rsid w:val="007561B2"/>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B0"/>
    <w:rsid w:val="008A5506"/>
    <w:rsid w:val="008A5C95"/>
    <w:rsid w:val="008A6CBB"/>
    <w:rsid w:val="008A6D59"/>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3F18"/>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68AF"/>
    <w:rsid w:val="00926FC9"/>
    <w:rsid w:val="00927B7B"/>
    <w:rsid w:val="00927D9B"/>
    <w:rsid w:val="009300FE"/>
    <w:rsid w:val="00930AFB"/>
    <w:rsid w:val="0093108E"/>
    <w:rsid w:val="00931551"/>
    <w:rsid w:val="009319DE"/>
    <w:rsid w:val="009324CA"/>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3BB1"/>
    <w:rsid w:val="009A46BE"/>
    <w:rsid w:val="009A46E6"/>
    <w:rsid w:val="009A4864"/>
    <w:rsid w:val="009A4B5C"/>
    <w:rsid w:val="009A4D83"/>
    <w:rsid w:val="009A7736"/>
    <w:rsid w:val="009B24B8"/>
    <w:rsid w:val="009B2EB2"/>
    <w:rsid w:val="009B2F66"/>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3EF1"/>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E07A3"/>
    <w:rsid w:val="009E0ED5"/>
    <w:rsid w:val="009E1A87"/>
    <w:rsid w:val="009E1FB2"/>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57FC"/>
    <w:rsid w:val="009F7DF6"/>
    <w:rsid w:val="00A006D0"/>
    <w:rsid w:val="00A00A57"/>
    <w:rsid w:val="00A00D94"/>
    <w:rsid w:val="00A0113D"/>
    <w:rsid w:val="00A014B1"/>
    <w:rsid w:val="00A02811"/>
    <w:rsid w:val="00A03630"/>
    <w:rsid w:val="00A03E08"/>
    <w:rsid w:val="00A04EFD"/>
    <w:rsid w:val="00A059A8"/>
    <w:rsid w:val="00A0680C"/>
    <w:rsid w:val="00A0739D"/>
    <w:rsid w:val="00A074AC"/>
    <w:rsid w:val="00A105D5"/>
    <w:rsid w:val="00A10E59"/>
    <w:rsid w:val="00A10E9B"/>
    <w:rsid w:val="00A11294"/>
    <w:rsid w:val="00A122C1"/>
    <w:rsid w:val="00A12DE3"/>
    <w:rsid w:val="00A1409C"/>
    <w:rsid w:val="00A1479C"/>
    <w:rsid w:val="00A15B5C"/>
    <w:rsid w:val="00A16240"/>
    <w:rsid w:val="00A16625"/>
    <w:rsid w:val="00A166B9"/>
    <w:rsid w:val="00A17573"/>
    <w:rsid w:val="00A17BC0"/>
    <w:rsid w:val="00A20338"/>
    <w:rsid w:val="00A216C2"/>
    <w:rsid w:val="00A23728"/>
    <w:rsid w:val="00A2385A"/>
    <w:rsid w:val="00A2481B"/>
    <w:rsid w:val="00A26ACD"/>
    <w:rsid w:val="00A26D2F"/>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67DB4"/>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D34"/>
    <w:rsid w:val="00A93FE0"/>
    <w:rsid w:val="00A940FE"/>
    <w:rsid w:val="00A94816"/>
    <w:rsid w:val="00A95538"/>
    <w:rsid w:val="00A96C77"/>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3773"/>
    <w:rsid w:val="00AB54CF"/>
    <w:rsid w:val="00AB5EED"/>
    <w:rsid w:val="00AB7505"/>
    <w:rsid w:val="00AB7926"/>
    <w:rsid w:val="00AC03D8"/>
    <w:rsid w:val="00AC0D35"/>
    <w:rsid w:val="00AC0ECD"/>
    <w:rsid w:val="00AC101F"/>
    <w:rsid w:val="00AC16DE"/>
    <w:rsid w:val="00AC3CF3"/>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531B"/>
    <w:rsid w:val="00AD567E"/>
    <w:rsid w:val="00AD59BF"/>
    <w:rsid w:val="00AD61E0"/>
    <w:rsid w:val="00AD7578"/>
    <w:rsid w:val="00AD7E82"/>
    <w:rsid w:val="00AE0378"/>
    <w:rsid w:val="00AE2094"/>
    <w:rsid w:val="00AE20EA"/>
    <w:rsid w:val="00AE23FC"/>
    <w:rsid w:val="00AE362A"/>
    <w:rsid w:val="00AE405D"/>
    <w:rsid w:val="00AE4521"/>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A26"/>
    <w:rsid w:val="00B05962"/>
    <w:rsid w:val="00B05AF5"/>
    <w:rsid w:val="00B05F8B"/>
    <w:rsid w:val="00B06207"/>
    <w:rsid w:val="00B06B73"/>
    <w:rsid w:val="00B079D6"/>
    <w:rsid w:val="00B07BB2"/>
    <w:rsid w:val="00B109D4"/>
    <w:rsid w:val="00B112D2"/>
    <w:rsid w:val="00B119D1"/>
    <w:rsid w:val="00B12F2F"/>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641B"/>
    <w:rsid w:val="00B36BDA"/>
    <w:rsid w:val="00B36D82"/>
    <w:rsid w:val="00B378EA"/>
    <w:rsid w:val="00B40084"/>
    <w:rsid w:val="00B406AE"/>
    <w:rsid w:val="00B42666"/>
    <w:rsid w:val="00B42D44"/>
    <w:rsid w:val="00B43630"/>
    <w:rsid w:val="00B43674"/>
    <w:rsid w:val="00B43877"/>
    <w:rsid w:val="00B44D98"/>
    <w:rsid w:val="00B45127"/>
    <w:rsid w:val="00B452C9"/>
    <w:rsid w:val="00B4579C"/>
    <w:rsid w:val="00B45DBD"/>
    <w:rsid w:val="00B50ADD"/>
    <w:rsid w:val="00B50BF3"/>
    <w:rsid w:val="00B51345"/>
    <w:rsid w:val="00B51D25"/>
    <w:rsid w:val="00B53337"/>
    <w:rsid w:val="00B534F1"/>
    <w:rsid w:val="00B5375B"/>
    <w:rsid w:val="00B537A2"/>
    <w:rsid w:val="00B53EE4"/>
    <w:rsid w:val="00B54362"/>
    <w:rsid w:val="00B547AF"/>
    <w:rsid w:val="00B547C1"/>
    <w:rsid w:val="00B54CDA"/>
    <w:rsid w:val="00B553AD"/>
    <w:rsid w:val="00B55A15"/>
    <w:rsid w:val="00B55B6F"/>
    <w:rsid w:val="00B565EB"/>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E0C"/>
    <w:rsid w:val="00B77237"/>
    <w:rsid w:val="00B77998"/>
    <w:rsid w:val="00B8035E"/>
    <w:rsid w:val="00B80FB5"/>
    <w:rsid w:val="00B81C15"/>
    <w:rsid w:val="00B8229F"/>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F1003"/>
    <w:rsid w:val="00BF13D5"/>
    <w:rsid w:val="00BF1E24"/>
    <w:rsid w:val="00BF3D9F"/>
    <w:rsid w:val="00BF45E3"/>
    <w:rsid w:val="00BF61E7"/>
    <w:rsid w:val="00BF6C31"/>
    <w:rsid w:val="00C00A29"/>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0AA2"/>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31A"/>
    <w:rsid w:val="00C643FF"/>
    <w:rsid w:val="00C674A1"/>
    <w:rsid w:val="00C71072"/>
    <w:rsid w:val="00C717E8"/>
    <w:rsid w:val="00C71AA9"/>
    <w:rsid w:val="00C7272E"/>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E5F"/>
    <w:rsid w:val="00CC2E94"/>
    <w:rsid w:val="00CC2FBE"/>
    <w:rsid w:val="00CC4879"/>
    <w:rsid w:val="00CC5002"/>
    <w:rsid w:val="00CC51CB"/>
    <w:rsid w:val="00CC6429"/>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502B"/>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E2E"/>
    <w:rsid w:val="00D66E95"/>
    <w:rsid w:val="00D704C9"/>
    <w:rsid w:val="00D71F96"/>
    <w:rsid w:val="00D73679"/>
    <w:rsid w:val="00D739CB"/>
    <w:rsid w:val="00D74046"/>
    <w:rsid w:val="00D740FE"/>
    <w:rsid w:val="00D7482C"/>
    <w:rsid w:val="00D7554E"/>
    <w:rsid w:val="00D76555"/>
    <w:rsid w:val="00D7699A"/>
    <w:rsid w:val="00D774F9"/>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55B8"/>
    <w:rsid w:val="00DB6BD0"/>
    <w:rsid w:val="00DB6E6C"/>
    <w:rsid w:val="00DB77BD"/>
    <w:rsid w:val="00DC097D"/>
    <w:rsid w:val="00DC0DCD"/>
    <w:rsid w:val="00DC0FAF"/>
    <w:rsid w:val="00DC17D1"/>
    <w:rsid w:val="00DC1C9D"/>
    <w:rsid w:val="00DC225C"/>
    <w:rsid w:val="00DC52D2"/>
    <w:rsid w:val="00DC69AF"/>
    <w:rsid w:val="00DC703F"/>
    <w:rsid w:val="00DC7667"/>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20842"/>
    <w:rsid w:val="00E20D12"/>
    <w:rsid w:val="00E20E16"/>
    <w:rsid w:val="00E21104"/>
    <w:rsid w:val="00E2176B"/>
    <w:rsid w:val="00E2220C"/>
    <w:rsid w:val="00E24685"/>
    <w:rsid w:val="00E25093"/>
    <w:rsid w:val="00E250E8"/>
    <w:rsid w:val="00E26697"/>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B4"/>
    <w:rsid w:val="00E7443E"/>
    <w:rsid w:val="00E74B77"/>
    <w:rsid w:val="00E74C60"/>
    <w:rsid w:val="00E75241"/>
    <w:rsid w:val="00E752C0"/>
    <w:rsid w:val="00E759EA"/>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776E"/>
    <w:rsid w:val="00EC3A98"/>
    <w:rsid w:val="00EC4B34"/>
    <w:rsid w:val="00EC4C8A"/>
    <w:rsid w:val="00EC51BF"/>
    <w:rsid w:val="00EC52B3"/>
    <w:rsid w:val="00EC67C4"/>
    <w:rsid w:val="00EC680F"/>
    <w:rsid w:val="00EC6D45"/>
    <w:rsid w:val="00EC7067"/>
    <w:rsid w:val="00ED09BE"/>
    <w:rsid w:val="00ED2AD4"/>
    <w:rsid w:val="00ED3443"/>
    <w:rsid w:val="00ED3BF3"/>
    <w:rsid w:val="00ED5382"/>
    <w:rsid w:val="00ED5BE0"/>
    <w:rsid w:val="00ED6035"/>
    <w:rsid w:val="00ED6246"/>
    <w:rsid w:val="00ED6638"/>
    <w:rsid w:val="00ED6C26"/>
    <w:rsid w:val="00ED6F85"/>
    <w:rsid w:val="00EE03A3"/>
    <w:rsid w:val="00EE0B78"/>
    <w:rsid w:val="00EE1B0F"/>
    <w:rsid w:val="00EE1DF2"/>
    <w:rsid w:val="00EE24A6"/>
    <w:rsid w:val="00EE293E"/>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6B1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518D"/>
    <w:rsid w:val="00F955A6"/>
    <w:rsid w:val="00F96653"/>
    <w:rsid w:val="00F969FD"/>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2CA4"/>
    <w:rsid w:val="00FC366F"/>
    <w:rsid w:val="00FC3FDF"/>
    <w:rsid w:val="00FC4F34"/>
    <w:rsid w:val="00FC51A1"/>
    <w:rsid w:val="00FC528D"/>
    <w:rsid w:val="00FC6869"/>
    <w:rsid w:val="00FC68A5"/>
    <w:rsid w:val="00FD05A3"/>
    <w:rsid w:val="00FD12E1"/>
    <w:rsid w:val="00FD185E"/>
    <w:rsid w:val="00FD1A65"/>
    <w:rsid w:val="00FD1C13"/>
    <w:rsid w:val="00FD1F69"/>
    <w:rsid w:val="00FD3036"/>
    <w:rsid w:val="00FD4355"/>
    <w:rsid w:val="00FD4E85"/>
    <w:rsid w:val="00FD6592"/>
    <w:rsid w:val="00FD6A45"/>
    <w:rsid w:val="00FD6E76"/>
    <w:rsid w:val="00FD7824"/>
    <w:rsid w:val="00FE20C7"/>
    <w:rsid w:val="00FE2292"/>
    <w:rsid w:val="00FE2820"/>
    <w:rsid w:val="00FE3183"/>
    <w:rsid w:val="00FE507D"/>
    <w:rsid w:val="00FE5751"/>
    <w:rsid w:val="00FE5CE7"/>
    <w:rsid w:val="00FE60D7"/>
    <w:rsid w:val="00FE6182"/>
    <w:rsid w:val="00FE685B"/>
    <w:rsid w:val="00FF0108"/>
    <w:rsid w:val="00FF061A"/>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13">
    <w:name w:val="未处理的提及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53215242">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D35ABE-E027-4E79-8E90-81BDDA2E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86</TotalTime>
  <Pages>3</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9</cp:revision>
  <dcterms:created xsi:type="dcterms:W3CDTF">2022-11-08T09:15:00Z</dcterms:created>
  <dcterms:modified xsi:type="dcterms:W3CDTF">2022-11-08T11:43:00Z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1667399394</vt:lpwstr>
  </property>
</Properties>
</file>